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61" w:rsidRDefault="009B0C61" w:rsidP="009B0C6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B0C61" w:rsidRDefault="009B0C61" w:rsidP="009B0C6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B0C61" w:rsidRDefault="009B0C61" w:rsidP="009B0C6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B0C61" w:rsidRDefault="009B0C61" w:rsidP="009B0C6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B0C61" w:rsidRDefault="009B0C61" w:rsidP="009B0C6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B0C61" w:rsidRDefault="009B0C61" w:rsidP="009B0C6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B0C61" w:rsidRDefault="009B0C61" w:rsidP="009B0C6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B0C61" w:rsidRDefault="009B0C61" w:rsidP="009B0C61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6572F5" w:rsidRDefault="006572F5" w:rsidP="009B0C61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6572F5" w:rsidRDefault="006572F5" w:rsidP="009B0C6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B0C61" w:rsidRDefault="009B0C61" w:rsidP="009B0C6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B0C61" w:rsidRDefault="00DF2406" w:rsidP="009B0C6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B0C61">
        <w:rPr>
          <w:rFonts w:asciiTheme="majorEastAsia" w:eastAsiaTheme="majorEastAsia" w:hAnsiTheme="majorEastAsia" w:hint="eastAsia"/>
          <w:b/>
          <w:sz w:val="44"/>
          <w:szCs w:val="44"/>
        </w:rPr>
        <w:t>关于开展出版物档案、实物档案</w:t>
      </w:r>
    </w:p>
    <w:p w:rsidR="00DF2406" w:rsidRPr="009B0C61" w:rsidRDefault="00DF2406" w:rsidP="009B0C6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B0C61">
        <w:rPr>
          <w:rFonts w:asciiTheme="majorEastAsia" w:eastAsiaTheme="majorEastAsia" w:hAnsiTheme="majorEastAsia" w:hint="eastAsia"/>
          <w:b/>
          <w:sz w:val="44"/>
          <w:szCs w:val="44"/>
        </w:rPr>
        <w:t>集中归档</w:t>
      </w:r>
      <w:r w:rsidR="007674EC" w:rsidRPr="009B0C61">
        <w:rPr>
          <w:rFonts w:asciiTheme="majorEastAsia" w:eastAsiaTheme="majorEastAsia" w:hAnsiTheme="majorEastAsia" w:hint="eastAsia"/>
          <w:b/>
          <w:sz w:val="44"/>
          <w:szCs w:val="44"/>
        </w:rPr>
        <w:t>及</w:t>
      </w:r>
      <w:r w:rsidR="001C585F" w:rsidRPr="009B0C61">
        <w:rPr>
          <w:rFonts w:asciiTheme="majorEastAsia" w:eastAsiaTheme="majorEastAsia" w:hAnsiTheme="majorEastAsia" w:hint="eastAsia"/>
          <w:b/>
          <w:sz w:val="44"/>
          <w:szCs w:val="44"/>
        </w:rPr>
        <w:t>归档</w:t>
      </w:r>
      <w:r w:rsidRPr="009B0C61">
        <w:rPr>
          <w:rFonts w:asciiTheme="majorEastAsia" w:eastAsiaTheme="majorEastAsia" w:hAnsiTheme="majorEastAsia" w:hint="eastAsia"/>
          <w:b/>
          <w:sz w:val="44"/>
          <w:szCs w:val="44"/>
        </w:rPr>
        <w:t>督查的通知</w:t>
      </w:r>
    </w:p>
    <w:p w:rsidR="00DF2406" w:rsidRPr="008F3DCC" w:rsidRDefault="00DF2406" w:rsidP="008F3DCC">
      <w:pPr>
        <w:rPr>
          <w:rFonts w:ascii="仿宋_GB2312" w:eastAsia="仿宋_GB2312"/>
          <w:sz w:val="32"/>
          <w:szCs w:val="32"/>
        </w:rPr>
      </w:pPr>
    </w:p>
    <w:p w:rsidR="00DF2406" w:rsidRPr="008F3DCC" w:rsidRDefault="00DF2406" w:rsidP="008F3DCC">
      <w:pPr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学校各单位：</w:t>
      </w:r>
    </w:p>
    <w:p w:rsidR="000200AE" w:rsidRDefault="00DF2406" w:rsidP="000200A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出版物档案</w:t>
      </w:r>
      <w:r w:rsidR="00B50EE9" w:rsidRPr="008F3DCC">
        <w:rPr>
          <w:rFonts w:ascii="仿宋_GB2312" w:eastAsia="仿宋_GB2312" w:hint="eastAsia"/>
          <w:sz w:val="32"/>
          <w:szCs w:val="32"/>
        </w:rPr>
        <w:t>和</w:t>
      </w:r>
      <w:r w:rsidR="00E42F6A" w:rsidRPr="008F3DCC">
        <w:rPr>
          <w:rFonts w:ascii="仿宋_GB2312" w:eastAsia="仿宋_GB2312" w:hint="eastAsia"/>
          <w:sz w:val="32"/>
          <w:szCs w:val="32"/>
        </w:rPr>
        <w:t>实物档案是我校重要的档案类型。</w:t>
      </w:r>
      <w:r w:rsidRPr="008F3DCC">
        <w:rPr>
          <w:rFonts w:ascii="仿宋_GB2312" w:eastAsia="仿宋_GB2312" w:hint="eastAsia"/>
          <w:sz w:val="32"/>
          <w:szCs w:val="32"/>
        </w:rPr>
        <w:t>2013年档案馆</w:t>
      </w:r>
      <w:r w:rsidR="001C585F" w:rsidRPr="008F3DCC">
        <w:rPr>
          <w:rFonts w:ascii="仿宋_GB2312" w:eastAsia="仿宋_GB2312" w:hint="eastAsia"/>
          <w:sz w:val="32"/>
          <w:szCs w:val="32"/>
        </w:rPr>
        <w:t>制定</w:t>
      </w:r>
      <w:r w:rsidRPr="008F3DCC">
        <w:rPr>
          <w:rFonts w:ascii="仿宋_GB2312" w:eastAsia="仿宋_GB2312" w:hint="eastAsia"/>
          <w:sz w:val="32"/>
          <w:szCs w:val="32"/>
        </w:rPr>
        <w:t>了《</w:t>
      </w:r>
      <w:r w:rsidR="001C585F" w:rsidRPr="008F3DCC">
        <w:rPr>
          <w:rFonts w:ascii="仿宋_GB2312" w:eastAsia="仿宋_GB2312" w:hint="eastAsia"/>
          <w:sz w:val="32"/>
          <w:szCs w:val="32"/>
        </w:rPr>
        <w:t>华侨大学出版物类档案管理实施细则</w:t>
      </w:r>
      <w:r w:rsidRPr="008F3DCC">
        <w:rPr>
          <w:rFonts w:ascii="仿宋_GB2312" w:eastAsia="仿宋_GB2312" w:hint="eastAsia"/>
          <w:sz w:val="32"/>
          <w:szCs w:val="32"/>
        </w:rPr>
        <w:t>》</w:t>
      </w:r>
      <w:bookmarkStart w:id="0" w:name="机关代字"/>
      <w:r w:rsidR="001C585F" w:rsidRPr="008F3DCC">
        <w:rPr>
          <w:rFonts w:ascii="仿宋_GB2312" w:eastAsia="仿宋_GB2312" w:hint="eastAsia"/>
          <w:sz w:val="32"/>
          <w:szCs w:val="32"/>
        </w:rPr>
        <w:t>（档案</w:t>
      </w:r>
      <w:bookmarkEnd w:id="0"/>
      <w:r w:rsidR="001C585F" w:rsidRPr="008F3DCC">
        <w:rPr>
          <w:rFonts w:ascii="仿宋_GB2312" w:eastAsia="仿宋_GB2312" w:hint="eastAsia"/>
          <w:sz w:val="32"/>
          <w:szCs w:val="32"/>
        </w:rPr>
        <w:t>〔</w:t>
      </w:r>
      <w:bookmarkStart w:id="1" w:name="年份"/>
      <w:r w:rsidR="001C585F" w:rsidRPr="008F3DCC">
        <w:rPr>
          <w:rFonts w:ascii="仿宋_GB2312" w:eastAsia="仿宋_GB2312" w:hint="eastAsia"/>
          <w:sz w:val="32"/>
          <w:szCs w:val="32"/>
        </w:rPr>
        <w:t>2013</w:t>
      </w:r>
      <w:bookmarkEnd w:id="1"/>
      <w:r w:rsidR="001C585F" w:rsidRPr="008F3DCC">
        <w:rPr>
          <w:rFonts w:ascii="仿宋_GB2312" w:eastAsia="仿宋_GB2312" w:hint="eastAsia"/>
          <w:sz w:val="32"/>
          <w:szCs w:val="32"/>
        </w:rPr>
        <w:t>〕</w:t>
      </w:r>
      <w:bookmarkStart w:id="2" w:name="序号"/>
      <w:r w:rsidR="001C585F" w:rsidRPr="008F3DCC">
        <w:rPr>
          <w:rFonts w:ascii="仿宋_GB2312" w:eastAsia="仿宋_GB2312" w:hint="eastAsia"/>
          <w:sz w:val="32"/>
          <w:szCs w:val="32"/>
        </w:rPr>
        <w:t>15</w:t>
      </w:r>
      <w:bookmarkEnd w:id="2"/>
      <w:r w:rsidR="001C585F" w:rsidRPr="008F3DCC">
        <w:rPr>
          <w:rFonts w:ascii="仿宋_GB2312" w:eastAsia="仿宋_GB2312" w:hint="eastAsia"/>
          <w:sz w:val="32"/>
          <w:szCs w:val="32"/>
        </w:rPr>
        <w:t>号）</w:t>
      </w:r>
      <w:r w:rsidR="00B600A9" w:rsidRPr="008F3DCC">
        <w:rPr>
          <w:rFonts w:ascii="仿宋_GB2312" w:eastAsia="仿宋_GB2312" w:hint="eastAsia"/>
          <w:sz w:val="32"/>
          <w:szCs w:val="32"/>
        </w:rPr>
        <w:t>、《华侨大学实物类档案管理细则》（档案〔2013〕9号）</w:t>
      </w:r>
      <w:r w:rsidR="001C585F" w:rsidRPr="008F3DCC">
        <w:rPr>
          <w:rFonts w:ascii="仿宋_GB2312" w:eastAsia="仿宋_GB2312" w:hint="eastAsia"/>
          <w:sz w:val="32"/>
          <w:szCs w:val="32"/>
        </w:rPr>
        <w:t>，</w:t>
      </w:r>
      <w:r w:rsidR="000200AE">
        <w:rPr>
          <w:rFonts w:ascii="仿宋_GB2312" w:eastAsia="仿宋_GB2312" w:hint="eastAsia"/>
          <w:sz w:val="32"/>
          <w:szCs w:val="32"/>
        </w:rPr>
        <w:t>将这两类档案列入常规收藏范围，并</w:t>
      </w:r>
      <w:r w:rsidR="001C585F" w:rsidRPr="008F3DCC">
        <w:rPr>
          <w:rFonts w:ascii="仿宋_GB2312" w:eastAsia="仿宋_GB2312" w:hint="eastAsia"/>
          <w:sz w:val="32"/>
          <w:szCs w:val="32"/>
        </w:rPr>
        <w:t>规范了这两类档案的归档范围和归档要求。为加强对学校</w:t>
      </w:r>
      <w:r w:rsidR="004C017C" w:rsidRPr="008F3DCC">
        <w:rPr>
          <w:rFonts w:ascii="仿宋_GB2312" w:eastAsia="仿宋_GB2312" w:hint="eastAsia"/>
          <w:sz w:val="32"/>
          <w:szCs w:val="32"/>
        </w:rPr>
        <w:t>这两类档案的收集</w:t>
      </w:r>
      <w:r w:rsidR="00E42F6A" w:rsidRPr="008F3DCC">
        <w:rPr>
          <w:rFonts w:ascii="仿宋_GB2312" w:eastAsia="仿宋_GB2312" w:hint="eastAsia"/>
          <w:sz w:val="32"/>
          <w:szCs w:val="32"/>
        </w:rPr>
        <w:t>归档，完善收集归档机制</w:t>
      </w:r>
      <w:r w:rsidR="001C585F" w:rsidRPr="008F3DCC">
        <w:rPr>
          <w:rFonts w:ascii="仿宋_GB2312" w:eastAsia="仿宋_GB2312" w:hint="eastAsia"/>
          <w:sz w:val="32"/>
          <w:szCs w:val="32"/>
        </w:rPr>
        <w:t>，</w:t>
      </w:r>
      <w:r w:rsidRPr="008F3DCC">
        <w:rPr>
          <w:rFonts w:ascii="仿宋_GB2312" w:eastAsia="仿宋_GB2312" w:hint="eastAsia"/>
          <w:sz w:val="32"/>
          <w:szCs w:val="32"/>
        </w:rPr>
        <w:t>要求各单位按照管理细则，</w:t>
      </w:r>
      <w:r w:rsidR="004C017C" w:rsidRPr="008F3DCC">
        <w:rPr>
          <w:rFonts w:ascii="仿宋_GB2312" w:eastAsia="仿宋_GB2312" w:hint="eastAsia"/>
          <w:sz w:val="32"/>
          <w:szCs w:val="32"/>
        </w:rPr>
        <w:t>认真</w:t>
      </w:r>
      <w:r w:rsidR="000200AE">
        <w:rPr>
          <w:rFonts w:ascii="仿宋_GB2312" w:eastAsia="仿宋_GB2312" w:hint="eastAsia"/>
          <w:sz w:val="32"/>
          <w:szCs w:val="32"/>
        </w:rPr>
        <w:t>组织做好本</w:t>
      </w:r>
      <w:r w:rsidRPr="008F3DCC">
        <w:rPr>
          <w:rFonts w:ascii="仿宋_GB2312" w:eastAsia="仿宋_GB2312" w:hint="eastAsia"/>
          <w:sz w:val="32"/>
          <w:szCs w:val="32"/>
        </w:rPr>
        <w:t>单位对上述档案的</w:t>
      </w:r>
      <w:r w:rsidR="0070539E" w:rsidRPr="008F3DCC">
        <w:rPr>
          <w:rFonts w:ascii="仿宋_GB2312" w:eastAsia="仿宋_GB2312" w:hint="eastAsia"/>
          <w:sz w:val="32"/>
          <w:szCs w:val="32"/>
        </w:rPr>
        <w:t>清理、</w:t>
      </w:r>
      <w:r w:rsidRPr="008F3DCC">
        <w:rPr>
          <w:rFonts w:ascii="仿宋_GB2312" w:eastAsia="仿宋_GB2312" w:hint="eastAsia"/>
          <w:sz w:val="32"/>
          <w:szCs w:val="32"/>
        </w:rPr>
        <w:t>收集和</w:t>
      </w:r>
      <w:r w:rsidR="0070539E" w:rsidRPr="008F3DCC">
        <w:rPr>
          <w:rFonts w:ascii="仿宋_GB2312" w:eastAsia="仿宋_GB2312" w:hint="eastAsia"/>
          <w:sz w:val="32"/>
          <w:szCs w:val="32"/>
        </w:rPr>
        <w:t>集中</w:t>
      </w:r>
      <w:r w:rsidR="00EC6B9E" w:rsidRPr="008F3DCC">
        <w:rPr>
          <w:rFonts w:ascii="仿宋_GB2312" w:eastAsia="仿宋_GB2312" w:hint="eastAsia"/>
          <w:sz w:val="32"/>
          <w:szCs w:val="32"/>
        </w:rPr>
        <w:t>向</w:t>
      </w:r>
      <w:r w:rsidR="00EC6B9E" w:rsidRPr="008F3DCC">
        <w:rPr>
          <w:rFonts w:ascii="仿宋_GB2312" w:eastAsia="仿宋_GB2312" w:hint="eastAsia"/>
          <w:sz w:val="32"/>
          <w:szCs w:val="32"/>
        </w:rPr>
        <w:lastRenderedPageBreak/>
        <w:t>档案馆移交归档工作。</w:t>
      </w:r>
      <w:r w:rsidR="00B50EE9" w:rsidRPr="008F3DCC">
        <w:rPr>
          <w:rFonts w:ascii="仿宋_GB2312" w:eastAsia="仿宋_GB2312" w:hint="eastAsia"/>
          <w:sz w:val="32"/>
          <w:szCs w:val="32"/>
        </w:rPr>
        <w:t>现将有关事项通知如下：</w:t>
      </w:r>
    </w:p>
    <w:p w:rsidR="000200AE" w:rsidRDefault="00A61190" w:rsidP="000200A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一、各单位要高度重视此次</w:t>
      </w:r>
      <w:r w:rsidR="00F03383" w:rsidRPr="008F3DCC">
        <w:rPr>
          <w:rFonts w:ascii="仿宋_GB2312" w:eastAsia="仿宋_GB2312" w:hint="eastAsia"/>
          <w:sz w:val="32"/>
          <w:szCs w:val="32"/>
        </w:rPr>
        <w:t>出版物、实物的集中归档工</w:t>
      </w:r>
      <w:r w:rsidR="000200AE">
        <w:rPr>
          <w:rFonts w:ascii="仿宋_GB2312" w:eastAsia="仿宋_GB2312" w:hint="eastAsia"/>
          <w:sz w:val="32"/>
          <w:szCs w:val="32"/>
        </w:rPr>
        <w:t>作。</w:t>
      </w:r>
      <w:r w:rsidR="00F03383" w:rsidRPr="008F3DCC">
        <w:rPr>
          <w:rFonts w:ascii="仿宋_GB2312" w:eastAsia="仿宋_GB2312" w:hint="eastAsia"/>
          <w:sz w:val="32"/>
          <w:szCs w:val="32"/>
        </w:rPr>
        <w:t>单位分管档案工作的负责人要亲自负责</w:t>
      </w:r>
      <w:r w:rsidRPr="008F3DCC">
        <w:rPr>
          <w:rFonts w:ascii="仿宋_GB2312" w:eastAsia="仿宋_GB2312" w:hint="eastAsia"/>
          <w:sz w:val="32"/>
          <w:szCs w:val="32"/>
        </w:rPr>
        <w:t>，并组织工作小组领导此次清理归档工作。各单位兼职档案员要集中时间，认真清理、收集、登记、核对，并在规定时间内向档案馆呈缴、移送应归档的出版物</w:t>
      </w:r>
      <w:r w:rsidR="000200AE">
        <w:rPr>
          <w:rFonts w:ascii="仿宋_GB2312" w:eastAsia="仿宋_GB2312" w:hint="eastAsia"/>
          <w:sz w:val="32"/>
          <w:szCs w:val="32"/>
        </w:rPr>
        <w:t>、</w:t>
      </w:r>
      <w:r w:rsidRPr="008F3DCC">
        <w:rPr>
          <w:rFonts w:ascii="仿宋_GB2312" w:eastAsia="仿宋_GB2312" w:hint="eastAsia"/>
          <w:sz w:val="32"/>
          <w:szCs w:val="32"/>
        </w:rPr>
        <w:t>印刷品以及各种实物</w:t>
      </w:r>
      <w:r w:rsidR="00F03383" w:rsidRPr="008F3DCC">
        <w:rPr>
          <w:rFonts w:ascii="仿宋_GB2312" w:eastAsia="仿宋_GB2312" w:hint="eastAsia"/>
          <w:sz w:val="32"/>
          <w:szCs w:val="32"/>
        </w:rPr>
        <w:t>材料</w:t>
      </w:r>
      <w:r w:rsidR="000200AE">
        <w:rPr>
          <w:rFonts w:ascii="仿宋_GB2312" w:eastAsia="仿宋_GB2312" w:hint="eastAsia"/>
          <w:sz w:val="32"/>
          <w:szCs w:val="32"/>
        </w:rPr>
        <w:t>。希望各单位能</w:t>
      </w:r>
      <w:r w:rsidR="00EC6B9E" w:rsidRPr="008F3DCC">
        <w:rPr>
          <w:rFonts w:ascii="仿宋_GB2312" w:eastAsia="仿宋_GB2312" w:hint="eastAsia"/>
          <w:sz w:val="32"/>
          <w:szCs w:val="32"/>
        </w:rPr>
        <w:t>以此为契机建立常态化的呈缴、移送工作机制。</w:t>
      </w:r>
    </w:p>
    <w:p w:rsidR="000200AE" w:rsidRDefault="00A61190" w:rsidP="000200A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二</w:t>
      </w:r>
      <w:r w:rsidR="00315B71" w:rsidRPr="008F3DCC">
        <w:rPr>
          <w:rFonts w:ascii="仿宋_GB2312" w:eastAsia="仿宋_GB2312" w:hint="eastAsia"/>
          <w:sz w:val="32"/>
          <w:szCs w:val="32"/>
        </w:rPr>
        <w:t>、出版物档案</w:t>
      </w:r>
      <w:r w:rsidR="00D1378B" w:rsidRPr="008F3DCC">
        <w:rPr>
          <w:rFonts w:ascii="仿宋_GB2312" w:eastAsia="仿宋_GB2312" w:hint="eastAsia"/>
          <w:sz w:val="32"/>
          <w:szCs w:val="32"/>
        </w:rPr>
        <w:t>集中归档要求</w:t>
      </w:r>
    </w:p>
    <w:p w:rsidR="000200AE" w:rsidRDefault="00B600A9" w:rsidP="000200A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1、各单位按照《华侨大学出版物类档案管理实施细则》（档案〔2013〕15号）</w:t>
      </w:r>
      <w:r w:rsidR="00E42F6A" w:rsidRPr="008F3DCC">
        <w:rPr>
          <w:rFonts w:ascii="仿宋_GB2312" w:eastAsia="仿宋_GB2312" w:hint="eastAsia"/>
          <w:sz w:val="32"/>
          <w:szCs w:val="32"/>
        </w:rPr>
        <w:t>规定的</w:t>
      </w:r>
      <w:r w:rsidRPr="008F3DCC">
        <w:rPr>
          <w:rFonts w:ascii="仿宋_GB2312" w:eastAsia="仿宋_GB2312" w:hint="eastAsia"/>
          <w:sz w:val="32"/>
          <w:szCs w:val="32"/>
        </w:rPr>
        <w:t>归档范围</w:t>
      </w:r>
      <w:r w:rsidR="00D1378B" w:rsidRPr="008F3DCC">
        <w:rPr>
          <w:rFonts w:ascii="仿宋_GB2312" w:eastAsia="仿宋_GB2312" w:hint="eastAsia"/>
          <w:sz w:val="32"/>
          <w:szCs w:val="32"/>
        </w:rPr>
        <w:t>，</w:t>
      </w:r>
      <w:r w:rsidR="006F3B05" w:rsidRPr="008F3DCC">
        <w:rPr>
          <w:rFonts w:ascii="仿宋_GB2312" w:eastAsia="仿宋_GB2312" w:hint="eastAsia"/>
          <w:sz w:val="32"/>
          <w:szCs w:val="32"/>
        </w:rPr>
        <w:t>认真清理本单位历年来的出版物和印刷品，</w:t>
      </w:r>
      <w:r w:rsidR="00D1378B" w:rsidRPr="008F3DCC">
        <w:rPr>
          <w:rFonts w:ascii="仿宋_GB2312" w:eastAsia="仿宋_GB2312" w:hint="eastAsia"/>
          <w:sz w:val="32"/>
          <w:szCs w:val="32"/>
        </w:rPr>
        <w:t>认真组织本单位师生员工填报相关</w:t>
      </w:r>
      <w:r w:rsidR="003656BF">
        <w:rPr>
          <w:rFonts w:ascii="仿宋_GB2312" w:eastAsia="仿宋_GB2312" w:hint="eastAsia"/>
          <w:sz w:val="32"/>
          <w:szCs w:val="32"/>
        </w:rPr>
        <w:t>著作</w:t>
      </w:r>
      <w:r w:rsidR="00D1378B" w:rsidRPr="008F3DCC">
        <w:rPr>
          <w:rFonts w:ascii="仿宋_GB2312" w:eastAsia="仿宋_GB2312" w:hint="eastAsia"/>
          <w:sz w:val="32"/>
          <w:szCs w:val="32"/>
        </w:rPr>
        <w:t>信息并</w:t>
      </w:r>
      <w:r w:rsidR="000200AE">
        <w:rPr>
          <w:rFonts w:ascii="仿宋_GB2312" w:eastAsia="仿宋_GB2312" w:hint="eastAsia"/>
          <w:sz w:val="32"/>
          <w:szCs w:val="32"/>
        </w:rPr>
        <w:t>呈缴</w:t>
      </w:r>
      <w:r w:rsidR="00D1378B" w:rsidRPr="008F3DCC">
        <w:rPr>
          <w:rFonts w:ascii="仿宋_GB2312" w:eastAsia="仿宋_GB2312" w:hint="eastAsia"/>
          <w:sz w:val="32"/>
          <w:szCs w:val="32"/>
        </w:rPr>
        <w:t>历年来相关出版物</w:t>
      </w:r>
      <w:r w:rsidR="006F3B05" w:rsidRPr="008F3DCC">
        <w:rPr>
          <w:rFonts w:ascii="仿宋_GB2312" w:eastAsia="仿宋_GB2312" w:hint="eastAsia"/>
          <w:sz w:val="32"/>
          <w:szCs w:val="32"/>
        </w:rPr>
        <w:t>和印刷品</w:t>
      </w:r>
      <w:r w:rsidR="00D1378B" w:rsidRPr="008F3DCC">
        <w:rPr>
          <w:rFonts w:ascii="仿宋_GB2312" w:eastAsia="仿宋_GB2312" w:hint="eastAsia"/>
          <w:sz w:val="32"/>
          <w:szCs w:val="32"/>
        </w:rPr>
        <w:t>。各单位在工作中</w:t>
      </w:r>
      <w:r w:rsidR="00D47E3B" w:rsidRPr="008F3DCC">
        <w:rPr>
          <w:rFonts w:ascii="仿宋_GB2312" w:eastAsia="仿宋_GB2312" w:hint="eastAsia"/>
          <w:sz w:val="32"/>
          <w:szCs w:val="32"/>
        </w:rPr>
        <w:t>编印</w:t>
      </w:r>
      <w:r w:rsidR="000200AE">
        <w:rPr>
          <w:rFonts w:ascii="仿宋_GB2312" w:eastAsia="仿宋_GB2312" w:hint="eastAsia"/>
          <w:sz w:val="32"/>
          <w:szCs w:val="32"/>
        </w:rPr>
        <w:t>的</w:t>
      </w:r>
      <w:r w:rsidR="00D1378B" w:rsidRPr="008F3DCC">
        <w:rPr>
          <w:rFonts w:ascii="仿宋_GB2312" w:eastAsia="仿宋_GB2312" w:hint="eastAsia"/>
          <w:sz w:val="32"/>
          <w:szCs w:val="32"/>
        </w:rPr>
        <w:t>出版物</w:t>
      </w:r>
      <w:r w:rsidR="006F3B05" w:rsidRPr="008F3DCC">
        <w:rPr>
          <w:rFonts w:ascii="仿宋_GB2312" w:eastAsia="仿宋_GB2312" w:hint="eastAsia"/>
          <w:sz w:val="32"/>
          <w:szCs w:val="32"/>
        </w:rPr>
        <w:t>和</w:t>
      </w:r>
      <w:r w:rsidR="00C73A62" w:rsidRPr="008F3DCC">
        <w:rPr>
          <w:rFonts w:ascii="仿宋_GB2312" w:eastAsia="仿宋_GB2312" w:hint="eastAsia"/>
          <w:sz w:val="32"/>
          <w:szCs w:val="32"/>
        </w:rPr>
        <w:t>印刷品（</w:t>
      </w:r>
      <w:r w:rsidR="00D47E3B" w:rsidRPr="008F3DCC">
        <w:rPr>
          <w:rFonts w:ascii="仿宋_GB2312" w:eastAsia="仿宋_GB2312" w:hint="eastAsia"/>
          <w:sz w:val="32"/>
          <w:szCs w:val="32"/>
        </w:rPr>
        <w:t>包括各种</w:t>
      </w:r>
      <w:r w:rsidR="00C73A62" w:rsidRPr="008F3DCC">
        <w:rPr>
          <w:rFonts w:ascii="仿宋_GB2312" w:eastAsia="仿宋_GB2312" w:hint="eastAsia"/>
          <w:sz w:val="32"/>
          <w:szCs w:val="32"/>
        </w:rPr>
        <w:t>图书资料、教材、讲义、</w:t>
      </w:r>
      <w:r w:rsidR="00D47E3B" w:rsidRPr="008F3DCC">
        <w:rPr>
          <w:rFonts w:ascii="仿宋_GB2312" w:eastAsia="仿宋_GB2312" w:hint="eastAsia"/>
          <w:sz w:val="32"/>
          <w:szCs w:val="32"/>
        </w:rPr>
        <w:t>校内报刊、简报</w:t>
      </w:r>
      <w:r w:rsidR="00C73A62" w:rsidRPr="008F3DCC">
        <w:rPr>
          <w:rFonts w:ascii="仿宋_GB2312" w:eastAsia="仿宋_GB2312" w:hint="eastAsia"/>
          <w:sz w:val="32"/>
          <w:szCs w:val="32"/>
        </w:rPr>
        <w:t>、宣传册</w:t>
      </w:r>
      <w:r w:rsidR="00865234" w:rsidRPr="008F3DCC">
        <w:rPr>
          <w:rFonts w:ascii="仿宋_GB2312" w:eastAsia="仿宋_GB2312" w:hint="eastAsia"/>
          <w:sz w:val="32"/>
          <w:szCs w:val="32"/>
        </w:rPr>
        <w:t>、学习材料</w:t>
      </w:r>
      <w:r w:rsidR="00C73A62" w:rsidRPr="008F3DCC">
        <w:rPr>
          <w:rFonts w:ascii="仿宋_GB2312" w:eastAsia="仿宋_GB2312" w:hint="eastAsia"/>
          <w:sz w:val="32"/>
          <w:szCs w:val="32"/>
        </w:rPr>
        <w:t>）、</w:t>
      </w:r>
      <w:r w:rsidR="00D1378B" w:rsidRPr="008F3DCC">
        <w:rPr>
          <w:rFonts w:ascii="仿宋_GB2312" w:eastAsia="仿宋_GB2312" w:hint="eastAsia"/>
          <w:sz w:val="32"/>
          <w:szCs w:val="32"/>
        </w:rPr>
        <w:t>各单位师生员工编著出版的个人</w:t>
      </w:r>
      <w:r w:rsidR="00C73A62" w:rsidRPr="008F3DCC">
        <w:rPr>
          <w:rFonts w:ascii="仿宋_GB2312" w:eastAsia="仿宋_GB2312" w:hint="eastAsia"/>
          <w:sz w:val="32"/>
          <w:szCs w:val="32"/>
        </w:rPr>
        <w:t>著作</w:t>
      </w:r>
      <w:r w:rsidR="00424E01" w:rsidRPr="008F3DCC">
        <w:rPr>
          <w:rFonts w:ascii="仿宋_GB2312" w:eastAsia="仿宋_GB2312" w:hint="eastAsia"/>
          <w:sz w:val="32"/>
          <w:szCs w:val="32"/>
        </w:rPr>
        <w:t>等</w:t>
      </w:r>
      <w:r w:rsidR="00591480" w:rsidRPr="008F3DCC">
        <w:rPr>
          <w:rFonts w:ascii="仿宋_GB2312" w:eastAsia="仿宋_GB2312" w:hint="eastAsia"/>
          <w:sz w:val="32"/>
          <w:szCs w:val="32"/>
        </w:rPr>
        <w:t>均应</w:t>
      </w:r>
      <w:r w:rsidR="00D1378B" w:rsidRPr="008F3DCC">
        <w:rPr>
          <w:rFonts w:ascii="仿宋_GB2312" w:eastAsia="仿宋_GB2312" w:hint="eastAsia"/>
          <w:sz w:val="32"/>
          <w:szCs w:val="32"/>
        </w:rPr>
        <w:t>向档案馆呈缴归档。</w:t>
      </w:r>
    </w:p>
    <w:p w:rsidR="000200AE" w:rsidRDefault="00D1378B" w:rsidP="000200A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2、</w:t>
      </w:r>
      <w:r w:rsidR="007C0CB4" w:rsidRPr="008F3DCC">
        <w:rPr>
          <w:rFonts w:ascii="仿宋_GB2312" w:eastAsia="仿宋_GB2312" w:hint="eastAsia"/>
          <w:sz w:val="32"/>
          <w:szCs w:val="32"/>
        </w:rPr>
        <w:t>出版物</w:t>
      </w:r>
      <w:r w:rsidR="006F3B05" w:rsidRPr="008F3DCC">
        <w:rPr>
          <w:rFonts w:ascii="仿宋_GB2312" w:eastAsia="仿宋_GB2312" w:hint="eastAsia"/>
          <w:sz w:val="32"/>
          <w:szCs w:val="32"/>
        </w:rPr>
        <w:t>和</w:t>
      </w:r>
      <w:r w:rsidR="007C0CB4" w:rsidRPr="008F3DCC">
        <w:rPr>
          <w:rFonts w:ascii="仿宋_GB2312" w:eastAsia="仿宋_GB2312" w:hint="eastAsia"/>
          <w:sz w:val="32"/>
          <w:szCs w:val="32"/>
        </w:rPr>
        <w:t>印刷品每种</w:t>
      </w:r>
      <w:r w:rsidR="002C70E9" w:rsidRPr="008F3DCC">
        <w:rPr>
          <w:rFonts w:ascii="仿宋_GB2312" w:eastAsia="仿宋_GB2312" w:hint="eastAsia"/>
          <w:sz w:val="32"/>
          <w:szCs w:val="32"/>
        </w:rPr>
        <w:t>应呈缴</w:t>
      </w:r>
      <w:r w:rsidR="007C0CB4" w:rsidRPr="008F3DCC">
        <w:rPr>
          <w:rFonts w:ascii="仿宋_GB2312" w:eastAsia="仿宋_GB2312" w:hint="eastAsia"/>
          <w:sz w:val="32"/>
          <w:szCs w:val="32"/>
        </w:rPr>
        <w:t>三份，如有电子版应同步</w:t>
      </w:r>
      <w:r w:rsidR="007D16D3" w:rsidRPr="008F3DCC">
        <w:rPr>
          <w:rFonts w:ascii="仿宋_GB2312" w:eastAsia="仿宋_GB2312" w:hint="eastAsia"/>
          <w:sz w:val="32"/>
          <w:szCs w:val="32"/>
        </w:rPr>
        <w:t>呈缴</w:t>
      </w:r>
      <w:r w:rsidR="007C0CB4" w:rsidRPr="008F3DCC">
        <w:rPr>
          <w:rFonts w:ascii="仿宋_GB2312" w:eastAsia="仿宋_GB2312" w:hint="eastAsia"/>
          <w:sz w:val="32"/>
          <w:szCs w:val="32"/>
        </w:rPr>
        <w:t>。</w:t>
      </w:r>
      <w:r w:rsidR="000200AE">
        <w:rPr>
          <w:rFonts w:ascii="仿宋_GB2312" w:eastAsia="仿宋_GB2312" w:hint="eastAsia"/>
          <w:sz w:val="32"/>
          <w:szCs w:val="32"/>
        </w:rPr>
        <w:t>以往已</w:t>
      </w:r>
      <w:r w:rsidR="00E2574A" w:rsidRPr="008F3DCC">
        <w:rPr>
          <w:rFonts w:ascii="仿宋_GB2312" w:eastAsia="仿宋_GB2312" w:hint="eastAsia"/>
          <w:sz w:val="32"/>
          <w:szCs w:val="32"/>
        </w:rPr>
        <w:t>归档过的出版物</w:t>
      </w:r>
      <w:r w:rsidR="006F3B05" w:rsidRPr="008F3DCC">
        <w:rPr>
          <w:rFonts w:ascii="仿宋_GB2312" w:eastAsia="仿宋_GB2312" w:hint="eastAsia"/>
          <w:sz w:val="32"/>
          <w:szCs w:val="32"/>
        </w:rPr>
        <w:t>和</w:t>
      </w:r>
      <w:r w:rsidR="00E2574A" w:rsidRPr="008F3DCC">
        <w:rPr>
          <w:rFonts w:ascii="仿宋_GB2312" w:eastAsia="仿宋_GB2312" w:hint="eastAsia"/>
          <w:sz w:val="32"/>
          <w:szCs w:val="32"/>
        </w:rPr>
        <w:t>印刷品</w:t>
      </w:r>
      <w:r w:rsidR="00D47E3B" w:rsidRPr="008F3DCC">
        <w:rPr>
          <w:rFonts w:ascii="仿宋_GB2312" w:eastAsia="仿宋_GB2312" w:hint="eastAsia"/>
          <w:sz w:val="32"/>
          <w:szCs w:val="32"/>
        </w:rPr>
        <w:t>（如华侨大学报、华侨大学学报自</w:t>
      </w:r>
      <w:r w:rsidR="003656BF">
        <w:rPr>
          <w:rFonts w:ascii="仿宋_GB2312" w:eastAsia="仿宋_GB2312" w:hint="eastAsia"/>
          <w:sz w:val="32"/>
          <w:szCs w:val="32"/>
        </w:rPr>
        <w:t>科</w:t>
      </w:r>
      <w:r w:rsidR="00D47E3B" w:rsidRPr="008F3DCC">
        <w:rPr>
          <w:rFonts w:ascii="仿宋_GB2312" w:eastAsia="仿宋_GB2312" w:hint="eastAsia"/>
          <w:sz w:val="32"/>
          <w:szCs w:val="32"/>
        </w:rPr>
        <w:t>版、华侨大学学报</w:t>
      </w:r>
      <w:r w:rsidR="003656BF">
        <w:rPr>
          <w:rFonts w:ascii="仿宋_GB2312" w:eastAsia="仿宋_GB2312" w:hint="eastAsia"/>
          <w:sz w:val="32"/>
          <w:szCs w:val="32"/>
        </w:rPr>
        <w:t>哲</w:t>
      </w:r>
      <w:r w:rsidR="00D47E3B" w:rsidRPr="008F3DCC">
        <w:rPr>
          <w:rFonts w:ascii="仿宋_GB2312" w:eastAsia="仿宋_GB2312" w:hint="eastAsia"/>
          <w:sz w:val="32"/>
          <w:szCs w:val="32"/>
        </w:rPr>
        <w:t>社版</w:t>
      </w:r>
      <w:r w:rsidR="007D16D3" w:rsidRPr="008F3DCC">
        <w:rPr>
          <w:rFonts w:ascii="仿宋_GB2312" w:eastAsia="仿宋_GB2312" w:hint="eastAsia"/>
          <w:sz w:val="32"/>
          <w:szCs w:val="32"/>
        </w:rPr>
        <w:t>，</w:t>
      </w:r>
      <w:r w:rsidR="00D47E3B" w:rsidRPr="008F3DCC">
        <w:rPr>
          <w:rFonts w:ascii="仿宋_GB2312" w:eastAsia="仿宋_GB2312" w:hint="eastAsia"/>
          <w:sz w:val="32"/>
          <w:szCs w:val="32"/>
        </w:rPr>
        <w:t>以及部分我校出版的图书、校内报刊等）</w:t>
      </w:r>
      <w:r w:rsidR="00E2574A" w:rsidRPr="008F3DCC">
        <w:rPr>
          <w:rFonts w:ascii="仿宋_GB2312" w:eastAsia="仿宋_GB2312" w:hint="eastAsia"/>
          <w:sz w:val="32"/>
          <w:szCs w:val="32"/>
        </w:rPr>
        <w:t>请在填报时注明，无需再进行呈缴。</w:t>
      </w:r>
      <w:r w:rsidR="00B042AE" w:rsidRPr="008F3DCC">
        <w:rPr>
          <w:rFonts w:ascii="仿宋_GB2312" w:eastAsia="仿宋_GB2312" w:hint="eastAsia"/>
          <w:sz w:val="32"/>
          <w:szCs w:val="32"/>
        </w:rPr>
        <w:t>以往</w:t>
      </w:r>
      <w:r w:rsidR="00743689" w:rsidRPr="008F3DCC">
        <w:rPr>
          <w:rFonts w:ascii="仿宋_GB2312" w:eastAsia="仿宋_GB2312" w:hint="eastAsia"/>
          <w:sz w:val="32"/>
          <w:szCs w:val="32"/>
        </w:rPr>
        <w:t>已在文书档案或科研档案等类档案归档的，应重新呈缴归档。</w:t>
      </w:r>
    </w:p>
    <w:p w:rsidR="000200AE" w:rsidRDefault="00E2574A" w:rsidP="000200A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3、</w:t>
      </w:r>
      <w:r w:rsidR="00C73A62" w:rsidRPr="008F3DCC">
        <w:rPr>
          <w:rFonts w:ascii="仿宋_GB2312" w:eastAsia="仿宋_GB2312" w:hint="eastAsia"/>
          <w:sz w:val="32"/>
          <w:szCs w:val="32"/>
        </w:rPr>
        <w:t>各单位教职员工历年出版、编印的图书资料、教材、</w:t>
      </w:r>
      <w:r w:rsidR="00B600A9" w:rsidRPr="008F3DCC">
        <w:rPr>
          <w:rFonts w:ascii="仿宋_GB2312" w:eastAsia="仿宋_GB2312" w:hint="eastAsia"/>
          <w:sz w:val="32"/>
          <w:szCs w:val="32"/>
        </w:rPr>
        <w:lastRenderedPageBreak/>
        <w:t>讲义</w:t>
      </w:r>
      <w:r w:rsidR="00B042AE" w:rsidRPr="008F3DCC">
        <w:rPr>
          <w:rFonts w:ascii="仿宋_GB2312" w:eastAsia="仿宋_GB2312" w:hint="eastAsia"/>
          <w:sz w:val="32"/>
          <w:szCs w:val="32"/>
        </w:rPr>
        <w:t>、参考资料</w:t>
      </w:r>
      <w:r w:rsidR="00C75D83" w:rsidRPr="008F3DCC">
        <w:rPr>
          <w:rFonts w:ascii="仿宋_GB2312" w:eastAsia="仿宋_GB2312" w:hint="eastAsia"/>
          <w:sz w:val="32"/>
          <w:szCs w:val="32"/>
        </w:rPr>
        <w:t>等出版物</w:t>
      </w:r>
      <w:r w:rsidR="006F3B05" w:rsidRPr="008F3DCC">
        <w:rPr>
          <w:rFonts w:ascii="仿宋_GB2312" w:eastAsia="仿宋_GB2312" w:hint="eastAsia"/>
          <w:sz w:val="32"/>
          <w:szCs w:val="32"/>
        </w:rPr>
        <w:t>和</w:t>
      </w:r>
      <w:r w:rsidR="00C75D83" w:rsidRPr="008F3DCC">
        <w:rPr>
          <w:rFonts w:ascii="仿宋_GB2312" w:eastAsia="仿宋_GB2312" w:hint="eastAsia"/>
          <w:sz w:val="32"/>
          <w:szCs w:val="32"/>
        </w:rPr>
        <w:t>印刷品</w:t>
      </w:r>
      <w:r w:rsidR="00BA2BFB" w:rsidRPr="008F3DCC">
        <w:rPr>
          <w:rFonts w:ascii="仿宋_GB2312" w:eastAsia="仿宋_GB2312" w:hint="eastAsia"/>
          <w:sz w:val="32"/>
          <w:szCs w:val="32"/>
        </w:rPr>
        <w:t>等已纳入学校出版物档案</w:t>
      </w:r>
      <w:r w:rsidR="00C75D83" w:rsidRPr="008F3DCC">
        <w:rPr>
          <w:rFonts w:ascii="仿宋_GB2312" w:eastAsia="仿宋_GB2312" w:hint="eastAsia"/>
          <w:sz w:val="32"/>
          <w:szCs w:val="32"/>
        </w:rPr>
        <w:t>管理范围，</w:t>
      </w:r>
      <w:r w:rsidR="00D47E3B" w:rsidRPr="008F3DCC">
        <w:rPr>
          <w:rFonts w:ascii="仿宋_GB2312" w:eastAsia="仿宋_GB2312" w:hint="eastAsia"/>
          <w:sz w:val="32"/>
          <w:szCs w:val="32"/>
        </w:rPr>
        <w:t>请各单位</w:t>
      </w:r>
      <w:r w:rsidR="00C75D83" w:rsidRPr="008F3DCC">
        <w:rPr>
          <w:rFonts w:ascii="仿宋_GB2312" w:eastAsia="仿宋_GB2312" w:hint="eastAsia"/>
          <w:sz w:val="32"/>
          <w:szCs w:val="32"/>
        </w:rPr>
        <w:t>切实做好</w:t>
      </w:r>
      <w:r w:rsidR="007D16D3" w:rsidRPr="008F3DCC">
        <w:rPr>
          <w:rFonts w:ascii="仿宋_GB2312" w:eastAsia="仿宋_GB2312" w:hint="eastAsia"/>
          <w:sz w:val="32"/>
          <w:szCs w:val="32"/>
        </w:rPr>
        <w:t>这部分出版物和</w:t>
      </w:r>
      <w:r w:rsidR="00D47E3B" w:rsidRPr="008F3DCC">
        <w:rPr>
          <w:rFonts w:ascii="仿宋_GB2312" w:eastAsia="仿宋_GB2312" w:hint="eastAsia"/>
          <w:sz w:val="32"/>
          <w:szCs w:val="32"/>
        </w:rPr>
        <w:t>印刷品的</w:t>
      </w:r>
      <w:r w:rsidR="00C75D83" w:rsidRPr="008F3DCC">
        <w:rPr>
          <w:rFonts w:ascii="仿宋_GB2312" w:eastAsia="仿宋_GB2312" w:hint="eastAsia"/>
          <w:sz w:val="32"/>
          <w:szCs w:val="32"/>
        </w:rPr>
        <w:t>收集归档工作。</w:t>
      </w:r>
    </w:p>
    <w:p w:rsidR="000200AE" w:rsidRDefault="00C75D83" w:rsidP="000200A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4、</w:t>
      </w:r>
      <w:r w:rsidR="007D16D3" w:rsidRPr="008F3DCC">
        <w:rPr>
          <w:rFonts w:ascii="仿宋_GB2312" w:eastAsia="仿宋_GB2312" w:hint="eastAsia"/>
          <w:sz w:val="32"/>
          <w:szCs w:val="32"/>
        </w:rPr>
        <w:t>部分出版物因年代久远、</w:t>
      </w:r>
      <w:r w:rsidR="00B042AE" w:rsidRPr="008F3DCC">
        <w:rPr>
          <w:rFonts w:ascii="仿宋_GB2312" w:eastAsia="仿宋_GB2312" w:hint="eastAsia"/>
          <w:sz w:val="32"/>
          <w:szCs w:val="32"/>
        </w:rPr>
        <w:t>现确已</w:t>
      </w:r>
      <w:r w:rsidR="00B600A9" w:rsidRPr="008F3DCC">
        <w:rPr>
          <w:rFonts w:ascii="仿宋_GB2312" w:eastAsia="仿宋_GB2312" w:hint="eastAsia"/>
          <w:sz w:val="32"/>
          <w:szCs w:val="32"/>
        </w:rPr>
        <w:t>无法收集</w:t>
      </w:r>
      <w:r w:rsidRPr="008F3DCC">
        <w:rPr>
          <w:rFonts w:ascii="仿宋_GB2312" w:eastAsia="仿宋_GB2312" w:hint="eastAsia"/>
          <w:sz w:val="32"/>
          <w:szCs w:val="32"/>
        </w:rPr>
        <w:t>到</w:t>
      </w:r>
      <w:r w:rsidR="007D16D3" w:rsidRPr="008F3DCC">
        <w:rPr>
          <w:rFonts w:ascii="仿宋_GB2312" w:eastAsia="仿宋_GB2312" w:hint="eastAsia"/>
          <w:sz w:val="32"/>
          <w:szCs w:val="32"/>
        </w:rPr>
        <w:t>，</w:t>
      </w:r>
      <w:r w:rsidRPr="008F3DCC">
        <w:rPr>
          <w:rFonts w:ascii="仿宋_GB2312" w:eastAsia="仿宋_GB2312" w:hint="eastAsia"/>
          <w:sz w:val="32"/>
          <w:szCs w:val="32"/>
        </w:rPr>
        <w:t>请在填报时</w:t>
      </w:r>
      <w:r w:rsidR="00B600A9" w:rsidRPr="008F3DCC">
        <w:rPr>
          <w:rFonts w:ascii="仿宋_GB2312" w:eastAsia="仿宋_GB2312" w:hint="eastAsia"/>
          <w:sz w:val="32"/>
          <w:szCs w:val="32"/>
        </w:rPr>
        <w:t>另列清单报送</w:t>
      </w:r>
      <w:r w:rsidR="00E23EDB" w:rsidRPr="008F3DCC">
        <w:rPr>
          <w:rFonts w:ascii="仿宋_GB2312" w:eastAsia="仿宋_GB2312" w:hint="eastAsia"/>
          <w:sz w:val="32"/>
          <w:szCs w:val="32"/>
        </w:rPr>
        <w:t>，以便档案馆通过其他渠道收</w:t>
      </w:r>
      <w:r w:rsidR="000200AE">
        <w:rPr>
          <w:rFonts w:ascii="仿宋_GB2312" w:eastAsia="仿宋_GB2312" w:hint="eastAsia"/>
          <w:sz w:val="32"/>
          <w:szCs w:val="32"/>
        </w:rPr>
        <w:t>（征）</w:t>
      </w:r>
      <w:r w:rsidR="00E23EDB" w:rsidRPr="008F3DCC">
        <w:rPr>
          <w:rFonts w:ascii="仿宋_GB2312" w:eastAsia="仿宋_GB2312" w:hint="eastAsia"/>
          <w:sz w:val="32"/>
          <w:szCs w:val="32"/>
        </w:rPr>
        <w:t>集</w:t>
      </w:r>
      <w:r w:rsidR="00B600A9" w:rsidRPr="008F3DCC">
        <w:rPr>
          <w:rFonts w:ascii="仿宋_GB2312" w:eastAsia="仿宋_GB2312" w:hint="eastAsia"/>
          <w:sz w:val="32"/>
          <w:szCs w:val="32"/>
        </w:rPr>
        <w:t>。</w:t>
      </w:r>
    </w:p>
    <w:p w:rsidR="00DC472E" w:rsidRDefault="00BA2BFB" w:rsidP="00DC47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5、</w:t>
      </w:r>
      <w:r w:rsidR="00D534CC" w:rsidRPr="008F3DCC">
        <w:rPr>
          <w:rFonts w:ascii="仿宋_GB2312" w:eastAsia="仿宋_GB2312" w:hint="eastAsia"/>
          <w:sz w:val="32"/>
          <w:szCs w:val="32"/>
        </w:rPr>
        <w:t>各单位</w:t>
      </w:r>
      <w:r w:rsidR="00E23EDB" w:rsidRPr="008F3DCC">
        <w:rPr>
          <w:rFonts w:ascii="仿宋_GB2312" w:eastAsia="仿宋_GB2312" w:hint="eastAsia"/>
          <w:sz w:val="32"/>
          <w:szCs w:val="32"/>
        </w:rPr>
        <w:t>形成</w:t>
      </w:r>
      <w:r w:rsidR="00D534CC" w:rsidRPr="008F3DCC">
        <w:rPr>
          <w:rFonts w:ascii="仿宋_GB2312" w:eastAsia="仿宋_GB2312" w:hint="eastAsia"/>
          <w:sz w:val="32"/>
          <w:szCs w:val="32"/>
        </w:rPr>
        <w:t>的出版物</w:t>
      </w:r>
      <w:r w:rsidR="006F3B05" w:rsidRPr="008F3DCC">
        <w:rPr>
          <w:rFonts w:ascii="仿宋_GB2312" w:eastAsia="仿宋_GB2312" w:hint="eastAsia"/>
          <w:sz w:val="32"/>
          <w:szCs w:val="32"/>
        </w:rPr>
        <w:t>和印刷品</w:t>
      </w:r>
      <w:r w:rsidR="00D534CC" w:rsidRPr="008F3DCC">
        <w:rPr>
          <w:rFonts w:ascii="仿宋_GB2312" w:eastAsia="仿宋_GB2312" w:hint="eastAsia"/>
          <w:sz w:val="32"/>
          <w:szCs w:val="32"/>
        </w:rPr>
        <w:t>应在扉页空白处</w:t>
      </w:r>
      <w:r w:rsidRPr="008F3DCC">
        <w:rPr>
          <w:rFonts w:ascii="仿宋_GB2312" w:eastAsia="仿宋_GB2312" w:hint="eastAsia"/>
          <w:sz w:val="32"/>
          <w:szCs w:val="32"/>
        </w:rPr>
        <w:t>加盖单位</w:t>
      </w:r>
      <w:r w:rsidR="00D534CC" w:rsidRPr="008F3DCC">
        <w:rPr>
          <w:rFonts w:ascii="仿宋_GB2312" w:eastAsia="仿宋_GB2312" w:hint="eastAsia"/>
          <w:sz w:val="32"/>
          <w:szCs w:val="32"/>
        </w:rPr>
        <w:t>公章</w:t>
      </w:r>
      <w:r w:rsidR="00AE18F2">
        <w:rPr>
          <w:rFonts w:ascii="仿宋_GB2312" w:eastAsia="仿宋_GB2312" w:hint="eastAsia"/>
          <w:sz w:val="32"/>
          <w:szCs w:val="32"/>
        </w:rPr>
        <w:t>；</w:t>
      </w:r>
      <w:r w:rsidR="00B600A9" w:rsidRPr="008F3DCC">
        <w:rPr>
          <w:rFonts w:ascii="仿宋_GB2312" w:eastAsia="仿宋_GB2312" w:hint="eastAsia"/>
          <w:sz w:val="32"/>
          <w:szCs w:val="32"/>
        </w:rPr>
        <w:t>师生员工个人著作应</w:t>
      </w:r>
      <w:r w:rsidR="00D534CC" w:rsidRPr="008F3DCC">
        <w:rPr>
          <w:rFonts w:ascii="仿宋_GB2312" w:eastAsia="仿宋_GB2312" w:hint="eastAsia"/>
          <w:sz w:val="32"/>
          <w:szCs w:val="32"/>
        </w:rPr>
        <w:t>由作者本人</w:t>
      </w:r>
      <w:r w:rsidR="00B600A9" w:rsidRPr="008F3DCC">
        <w:rPr>
          <w:rFonts w:ascii="仿宋_GB2312" w:eastAsia="仿宋_GB2312" w:hint="eastAsia"/>
          <w:sz w:val="32"/>
          <w:szCs w:val="32"/>
        </w:rPr>
        <w:t>在</w:t>
      </w:r>
      <w:r w:rsidR="00D534CC" w:rsidRPr="008F3DCC">
        <w:rPr>
          <w:rFonts w:ascii="仿宋_GB2312" w:eastAsia="仿宋_GB2312" w:hint="eastAsia"/>
          <w:sz w:val="32"/>
          <w:szCs w:val="32"/>
        </w:rPr>
        <w:t>扉页空白处</w:t>
      </w:r>
      <w:r w:rsidR="00B600A9" w:rsidRPr="008F3DCC">
        <w:rPr>
          <w:rFonts w:ascii="仿宋_GB2312" w:eastAsia="仿宋_GB2312" w:hint="eastAsia"/>
          <w:sz w:val="32"/>
          <w:szCs w:val="32"/>
        </w:rPr>
        <w:t>签题“华侨大学存”并签名留念。鼓励师生员工将书稿一并交档案馆</w:t>
      </w:r>
      <w:r w:rsidR="00857379" w:rsidRPr="008F3DCC">
        <w:rPr>
          <w:rFonts w:ascii="仿宋_GB2312" w:eastAsia="仿宋_GB2312" w:hint="eastAsia"/>
          <w:sz w:val="32"/>
          <w:szCs w:val="32"/>
        </w:rPr>
        <w:t>存档</w:t>
      </w:r>
      <w:r w:rsidR="00B600A9" w:rsidRPr="008F3DCC">
        <w:rPr>
          <w:rFonts w:ascii="仿宋_GB2312" w:eastAsia="仿宋_GB2312" w:hint="eastAsia"/>
          <w:sz w:val="32"/>
          <w:szCs w:val="32"/>
        </w:rPr>
        <w:t>。</w:t>
      </w:r>
    </w:p>
    <w:p w:rsidR="00DC472E" w:rsidRDefault="009500E8" w:rsidP="00DC47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6、各单位在公务活动中收到</w:t>
      </w:r>
      <w:r w:rsidR="00E23EDB" w:rsidRPr="008F3DCC">
        <w:rPr>
          <w:rFonts w:ascii="仿宋_GB2312" w:eastAsia="仿宋_GB2312" w:hint="eastAsia"/>
          <w:sz w:val="32"/>
          <w:szCs w:val="32"/>
        </w:rPr>
        <w:t>的外单位交换赠送</w:t>
      </w:r>
      <w:r w:rsidRPr="008F3DCC">
        <w:rPr>
          <w:rFonts w:ascii="仿宋_GB2312" w:eastAsia="仿宋_GB2312" w:hint="eastAsia"/>
          <w:sz w:val="32"/>
          <w:szCs w:val="32"/>
        </w:rPr>
        <w:t>图书资料一并移送档案馆作为资料保存</w:t>
      </w:r>
      <w:r w:rsidR="007D16D3" w:rsidRPr="008F3DCC">
        <w:rPr>
          <w:rFonts w:ascii="仿宋_GB2312" w:eastAsia="仿宋_GB2312" w:hint="eastAsia"/>
          <w:sz w:val="32"/>
          <w:szCs w:val="32"/>
        </w:rPr>
        <w:t>并提供利用</w:t>
      </w:r>
      <w:r w:rsidRPr="008F3DCC">
        <w:rPr>
          <w:rFonts w:ascii="仿宋_GB2312" w:eastAsia="仿宋_GB2312" w:hint="eastAsia"/>
          <w:sz w:val="32"/>
          <w:szCs w:val="32"/>
        </w:rPr>
        <w:t>。</w:t>
      </w:r>
    </w:p>
    <w:p w:rsidR="00DC472E" w:rsidRDefault="00A61190" w:rsidP="00DC47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三</w:t>
      </w:r>
      <w:r w:rsidR="007C0CB4" w:rsidRPr="008F3DCC">
        <w:rPr>
          <w:rFonts w:ascii="仿宋_GB2312" w:eastAsia="仿宋_GB2312" w:hint="eastAsia"/>
          <w:sz w:val="32"/>
          <w:szCs w:val="32"/>
        </w:rPr>
        <w:t>、实物档案集中归档要求</w:t>
      </w:r>
    </w:p>
    <w:p w:rsidR="00DC472E" w:rsidRDefault="007C0CB4" w:rsidP="00DC47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1、</w:t>
      </w:r>
      <w:r w:rsidR="00857379" w:rsidRPr="008F3DCC">
        <w:rPr>
          <w:rFonts w:ascii="仿宋_GB2312" w:eastAsia="仿宋_GB2312" w:hint="eastAsia"/>
          <w:sz w:val="32"/>
          <w:szCs w:val="32"/>
        </w:rPr>
        <w:t>归档实物</w:t>
      </w:r>
      <w:r w:rsidR="007615A8" w:rsidRPr="008F3DCC">
        <w:rPr>
          <w:rFonts w:ascii="仿宋_GB2312" w:eastAsia="仿宋_GB2312" w:hint="eastAsia"/>
          <w:sz w:val="32"/>
          <w:szCs w:val="32"/>
        </w:rPr>
        <w:t>主要包括</w:t>
      </w:r>
      <w:r w:rsidR="00857379" w:rsidRPr="008F3DCC">
        <w:rPr>
          <w:rFonts w:ascii="仿宋_GB2312" w:eastAsia="仿宋_GB2312" w:hint="eastAsia"/>
          <w:sz w:val="32"/>
          <w:szCs w:val="32"/>
        </w:rPr>
        <w:t>各单位</w:t>
      </w:r>
      <w:r w:rsidR="007615A8" w:rsidRPr="008F3DCC">
        <w:rPr>
          <w:rFonts w:ascii="仿宋_GB2312" w:eastAsia="仿宋_GB2312" w:hint="eastAsia"/>
          <w:sz w:val="32"/>
          <w:szCs w:val="32"/>
        </w:rPr>
        <w:t>在</w:t>
      </w:r>
      <w:r w:rsidR="00DC472E">
        <w:rPr>
          <w:rFonts w:ascii="仿宋_GB2312" w:eastAsia="仿宋_GB2312" w:hint="eastAsia"/>
          <w:sz w:val="32"/>
          <w:szCs w:val="32"/>
        </w:rPr>
        <w:t>管理</w:t>
      </w:r>
      <w:r w:rsidR="007615A8" w:rsidRPr="008F3DCC">
        <w:rPr>
          <w:rFonts w:ascii="仿宋_GB2312" w:eastAsia="仿宋_GB2312" w:hint="eastAsia"/>
          <w:sz w:val="32"/>
          <w:szCs w:val="32"/>
        </w:rPr>
        <w:t>过程中制作</w:t>
      </w:r>
      <w:r w:rsidR="00EF7DD8" w:rsidRPr="008F3DCC">
        <w:rPr>
          <w:rFonts w:ascii="仿宋_GB2312" w:eastAsia="仿宋_GB2312" w:hint="eastAsia"/>
          <w:sz w:val="32"/>
          <w:szCs w:val="32"/>
        </w:rPr>
        <w:t>的具有校史纪念意义的各种物品，以及各单位在</w:t>
      </w:r>
      <w:r w:rsidR="00857379" w:rsidRPr="008F3DCC">
        <w:rPr>
          <w:rFonts w:ascii="仿宋_GB2312" w:eastAsia="仿宋_GB2312" w:hint="eastAsia"/>
          <w:sz w:val="32"/>
          <w:szCs w:val="32"/>
        </w:rPr>
        <w:t>各种重大活动、外事活动、校际交流和其它活动中</w:t>
      </w:r>
      <w:r w:rsidR="00EF7DD8" w:rsidRPr="008F3DCC">
        <w:rPr>
          <w:rFonts w:ascii="仿宋_GB2312" w:eastAsia="仿宋_GB2312" w:hint="eastAsia"/>
          <w:sz w:val="32"/>
          <w:szCs w:val="32"/>
        </w:rPr>
        <w:t>接受</w:t>
      </w:r>
      <w:r w:rsidR="00857379" w:rsidRPr="008F3DCC">
        <w:rPr>
          <w:rFonts w:ascii="仿宋_GB2312" w:eastAsia="仿宋_GB2312" w:hint="eastAsia"/>
          <w:sz w:val="32"/>
          <w:szCs w:val="32"/>
        </w:rPr>
        <w:t>的具有纪念意义和保存价值的题词、书画、礼品、纪念品等。</w:t>
      </w:r>
      <w:r w:rsidRPr="008F3DCC">
        <w:rPr>
          <w:rFonts w:ascii="仿宋_GB2312" w:eastAsia="仿宋_GB2312" w:hint="eastAsia"/>
          <w:sz w:val="32"/>
          <w:szCs w:val="32"/>
        </w:rPr>
        <w:t>各单位</w:t>
      </w:r>
      <w:r w:rsidR="00857379" w:rsidRPr="008F3DCC">
        <w:rPr>
          <w:rFonts w:ascii="仿宋_GB2312" w:eastAsia="仿宋_GB2312" w:hint="eastAsia"/>
          <w:sz w:val="32"/>
          <w:szCs w:val="32"/>
        </w:rPr>
        <w:t>应</w:t>
      </w:r>
      <w:r w:rsidRPr="008F3DCC">
        <w:rPr>
          <w:rFonts w:ascii="仿宋_GB2312" w:eastAsia="仿宋_GB2312" w:hint="eastAsia"/>
          <w:sz w:val="32"/>
          <w:szCs w:val="32"/>
        </w:rPr>
        <w:t>按照《华侨大学实物类档案管理细则》（档案〔2013〕9号）规定的实物归档范围，认真</w:t>
      </w:r>
      <w:r w:rsidR="006F3B05" w:rsidRPr="008F3DCC">
        <w:rPr>
          <w:rFonts w:ascii="仿宋_GB2312" w:eastAsia="仿宋_GB2312" w:hint="eastAsia"/>
          <w:sz w:val="32"/>
          <w:szCs w:val="32"/>
        </w:rPr>
        <w:t>清理</w:t>
      </w:r>
      <w:r w:rsidR="00857379" w:rsidRPr="008F3DCC">
        <w:rPr>
          <w:rFonts w:ascii="仿宋_GB2312" w:eastAsia="仿宋_GB2312" w:hint="eastAsia"/>
          <w:sz w:val="32"/>
          <w:szCs w:val="32"/>
        </w:rPr>
        <w:t>本单位历年来制作或接受的各种有价值的实物，并集中向档案馆移送。</w:t>
      </w:r>
    </w:p>
    <w:p w:rsidR="008D49D8" w:rsidRDefault="00445DA7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2、各单位</w:t>
      </w:r>
      <w:r w:rsidR="00C820B2" w:rsidRPr="008F3DCC">
        <w:rPr>
          <w:rFonts w:ascii="仿宋_GB2312" w:eastAsia="仿宋_GB2312" w:hint="eastAsia"/>
          <w:sz w:val="32"/>
          <w:szCs w:val="32"/>
        </w:rPr>
        <w:t>自制</w:t>
      </w:r>
      <w:r w:rsidRPr="008F3DCC">
        <w:rPr>
          <w:rFonts w:ascii="仿宋_GB2312" w:eastAsia="仿宋_GB2312" w:hint="eastAsia"/>
          <w:sz w:val="32"/>
          <w:szCs w:val="32"/>
        </w:rPr>
        <w:t>的物品或纪念品实物（含</w:t>
      </w:r>
      <w:r w:rsidR="00DC472E">
        <w:rPr>
          <w:rFonts w:ascii="仿宋_GB2312" w:eastAsia="仿宋_GB2312" w:hint="eastAsia"/>
          <w:sz w:val="32"/>
          <w:szCs w:val="32"/>
        </w:rPr>
        <w:t>“</w:t>
      </w:r>
      <w:r w:rsidRPr="008F3DCC">
        <w:rPr>
          <w:rFonts w:ascii="仿宋_GB2312" w:eastAsia="仿宋_GB2312" w:hint="eastAsia"/>
          <w:sz w:val="32"/>
          <w:szCs w:val="32"/>
        </w:rPr>
        <w:t>华园印象</w:t>
      </w:r>
      <w:r w:rsidR="00DC472E">
        <w:rPr>
          <w:rFonts w:ascii="仿宋_GB2312" w:eastAsia="仿宋_GB2312" w:hint="eastAsia"/>
          <w:sz w:val="32"/>
          <w:szCs w:val="32"/>
        </w:rPr>
        <w:t>”</w:t>
      </w:r>
      <w:r w:rsidRPr="008F3DCC">
        <w:rPr>
          <w:rFonts w:ascii="仿宋_GB2312" w:eastAsia="仿宋_GB2312" w:hint="eastAsia"/>
          <w:sz w:val="32"/>
          <w:szCs w:val="32"/>
        </w:rPr>
        <w:t>校园纪念品）实行呈缴制度，每种应向档案馆移送2份。</w:t>
      </w:r>
      <w:r w:rsidR="00C820B2" w:rsidRPr="008F3DCC">
        <w:rPr>
          <w:rFonts w:ascii="仿宋_GB2312" w:eastAsia="仿宋_GB2312" w:hint="eastAsia"/>
          <w:sz w:val="32"/>
          <w:szCs w:val="32"/>
        </w:rPr>
        <w:t>呈缴时</w:t>
      </w:r>
      <w:r w:rsidR="003E3CC9" w:rsidRPr="008F3DCC">
        <w:rPr>
          <w:rFonts w:ascii="仿宋_GB2312" w:eastAsia="仿宋_GB2312" w:hint="eastAsia"/>
          <w:sz w:val="32"/>
          <w:szCs w:val="32"/>
        </w:rPr>
        <w:t>应同时提交</w:t>
      </w:r>
      <w:r w:rsidR="00AF4DAC" w:rsidRPr="008F3DCC">
        <w:rPr>
          <w:rFonts w:ascii="仿宋_GB2312" w:eastAsia="仿宋_GB2312" w:hint="eastAsia"/>
          <w:sz w:val="32"/>
          <w:szCs w:val="32"/>
        </w:rPr>
        <w:t>制作用途、制作时间、</w:t>
      </w:r>
      <w:r w:rsidR="003E3CC9" w:rsidRPr="008F3DCC">
        <w:rPr>
          <w:rFonts w:ascii="仿宋_GB2312" w:eastAsia="仿宋_GB2312" w:hint="eastAsia"/>
          <w:sz w:val="32"/>
          <w:szCs w:val="32"/>
        </w:rPr>
        <w:t>设计</w:t>
      </w:r>
      <w:r w:rsidR="00AF4DAC" w:rsidRPr="008F3DCC">
        <w:rPr>
          <w:rFonts w:ascii="仿宋_GB2312" w:eastAsia="仿宋_GB2312" w:hint="eastAsia"/>
          <w:sz w:val="32"/>
          <w:szCs w:val="32"/>
        </w:rPr>
        <w:t>或制作商</w:t>
      </w:r>
      <w:r w:rsidR="003E3CC9" w:rsidRPr="008F3DCC">
        <w:rPr>
          <w:rFonts w:ascii="仿宋_GB2312" w:eastAsia="仿宋_GB2312" w:hint="eastAsia"/>
          <w:sz w:val="32"/>
          <w:szCs w:val="32"/>
        </w:rPr>
        <w:t>等基本</w:t>
      </w:r>
      <w:r w:rsidR="00EF7DD8" w:rsidRPr="008F3DCC">
        <w:rPr>
          <w:rFonts w:ascii="仿宋_GB2312" w:eastAsia="仿宋_GB2312" w:hint="eastAsia"/>
          <w:sz w:val="32"/>
          <w:szCs w:val="32"/>
        </w:rPr>
        <w:lastRenderedPageBreak/>
        <w:t>档案</w:t>
      </w:r>
      <w:r w:rsidR="003E3CC9" w:rsidRPr="008F3DCC">
        <w:rPr>
          <w:rFonts w:ascii="仿宋_GB2312" w:eastAsia="仿宋_GB2312" w:hint="eastAsia"/>
          <w:sz w:val="32"/>
          <w:szCs w:val="32"/>
        </w:rPr>
        <w:t>信息。</w:t>
      </w:r>
    </w:p>
    <w:p w:rsidR="008D49D8" w:rsidRDefault="007615A8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3、</w:t>
      </w:r>
      <w:r w:rsidR="00BB6359" w:rsidRPr="008F3DCC">
        <w:rPr>
          <w:rFonts w:ascii="仿宋_GB2312" w:eastAsia="仿宋_GB2312" w:hint="eastAsia"/>
          <w:sz w:val="32"/>
          <w:szCs w:val="32"/>
        </w:rPr>
        <w:t>各单位归档的各种</w:t>
      </w:r>
      <w:r w:rsidR="00B50EE9" w:rsidRPr="008F3DCC">
        <w:rPr>
          <w:rFonts w:ascii="仿宋_GB2312" w:eastAsia="仿宋_GB2312" w:hint="eastAsia"/>
          <w:sz w:val="32"/>
          <w:szCs w:val="32"/>
        </w:rPr>
        <w:t>字画及名人题字如需</w:t>
      </w:r>
      <w:r w:rsidR="00BB6359" w:rsidRPr="008F3DCC">
        <w:rPr>
          <w:rFonts w:ascii="仿宋_GB2312" w:eastAsia="仿宋_GB2312" w:hint="eastAsia"/>
          <w:sz w:val="32"/>
          <w:szCs w:val="32"/>
        </w:rPr>
        <w:t>在单位</w:t>
      </w:r>
      <w:r w:rsidR="00B50EE9" w:rsidRPr="008F3DCC">
        <w:rPr>
          <w:rFonts w:ascii="仿宋_GB2312" w:eastAsia="仿宋_GB2312" w:hint="eastAsia"/>
          <w:sz w:val="32"/>
          <w:szCs w:val="32"/>
        </w:rPr>
        <w:t>展示，由档案馆集中制作仿</w:t>
      </w:r>
      <w:r w:rsidR="008D49D8">
        <w:rPr>
          <w:rFonts w:ascii="仿宋_GB2312" w:eastAsia="仿宋_GB2312" w:hint="eastAsia"/>
          <w:sz w:val="32"/>
          <w:szCs w:val="32"/>
        </w:rPr>
        <w:t>真</w:t>
      </w:r>
      <w:r w:rsidR="00B50EE9" w:rsidRPr="008F3DCC">
        <w:rPr>
          <w:rFonts w:ascii="仿宋_GB2312" w:eastAsia="仿宋_GB2312" w:hint="eastAsia"/>
          <w:sz w:val="32"/>
          <w:szCs w:val="32"/>
        </w:rPr>
        <w:t>品供</w:t>
      </w:r>
      <w:r w:rsidR="00BB6359" w:rsidRPr="008F3DCC">
        <w:rPr>
          <w:rFonts w:ascii="仿宋_GB2312" w:eastAsia="仿宋_GB2312" w:hint="eastAsia"/>
          <w:sz w:val="32"/>
          <w:szCs w:val="32"/>
        </w:rPr>
        <w:t>各</w:t>
      </w:r>
      <w:r w:rsidR="00B50EE9" w:rsidRPr="008F3DCC">
        <w:rPr>
          <w:rFonts w:ascii="仿宋_GB2312" w:eastAsia="仿宋_GB2312" w:hint="eastAsia"/>
          <w:sz w:val="32"/>
          <w:szCs w:val="32"/>
        </w:rPr>
        <w:t>单位展示，原件</w:t>
      </w:r>
      <w:r w:rsidR="00BB6359" w:rsidRPr="008F3DCC">
        <w:rPr>
          <w:rFonts w:ascii="仿宋_GB2312" w:eastAsia="仿宋_GB2312" w:hint="eastAsia"/>
          <w:sz w:val="32"/>
          <w:szCs w:val="32"/>
        </w:rPr>
        <w:t>由</w:t>
      </w:r>
      <w:r w:rsidR="00B50EE9" w:rsidRPr="008F3DCC">
        <w:rPr>
          <w:rFonts w:ascii="仿宋_GB2312" w:eastAsia="仿宋_GB2312" w:hint="eastAsia"/>
          <w:sz w:val="32"/>
          <w:szCs w:val="32"/>
        </w:rPr>
        <w:t>档案馆</w:t>
      </w:r>
      <w:r w:rsidR="00BB6359" w:rsidRPr="008F3DCC">
        <w:rPr>
          <w:rFonts w:ascii="仿宋_GB2312" w:eastAsia="仿宋_GB2312" w:hint="eastAsia"/>
          <w:sz w:val="32"/>
          <w:szCs w:val="32"/>
        </w:rPr>
        <w:t>存档</w:t>
      </w:r>
      <w:r w:rsidR="00B50EE9" w:rsidRPr="008F3DCC">
        <w:rPr>
          <w:rFonts w:ascii="仿宋_GB2312" w:eastAsia="仿宋_GB2312" w:hint="eastAsia"/>
          <w:sz w:val="32"/>
          <w:szCs w:val="32"/>
        </w:rPr>
        <w:t>。</w:t>
      </w:r>
    </w:p>
    <w:p w:rsidR="008D49D8" w:rsidRDefault="00BB6359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4、荣誉类、</w:t>
      </w:r>
      <w:r w:rsidR="006434C7" w:rsidRPr="008F3DCC">
        <w:rPr>
          <w:rFonts w:ascii="仿宋_GB2312" w:eastAsia="仿宋_GB2312" w:hint="eastAsia"/>
          <w:sz w:val="32"/>
          <w:szCs w:val="32"/>
        </w:rPr>
        <w:t>纪念</w:t>
      </w:r>
      <w:r w:rsidRPr="008F3DCC">
        <w:rPr>
          <w:rFonts w:ascii="仿宋_GB2312" w:eastAsia="仿宋_GB2312" w:hint="eastAsia"/>
          <w:sz w:val="32"/>
          <w:szCs w:val="32"/>
        </w:rPr>
        <w:t>类实物，各单位</w:t>
      </w:r>
      <w:r w:rsidR="009E0A07" w:rsidRPr="008F3DCC">
        <w:rPr>
          <w:rFonts w:ascii="仿宋_GB2312" w:eastAsia="仿宋_GB2312" w:hint="eastAsia"/>
          <w:sz w:val="32"/>
          <w:szCs w:val="32"/>
        </w:rPr>
        <w:t>如确需展示陈列，请</w:t>
      </w:r>
      <w:r w:rsidR="006434C7" w:rsidRPr="008F3DCC">
        <w:rPr>
          <w:rFonts w:ascii="仿宋_GB2312" w:eastAsia="仿宋_GB2312" w:hint="eastAsia"/>
          <w:sz w:val="32"/>
          <w:szCs w:val="32"/>
        </w:rPr>
        <w:t>在移交清单中注明</w:t>
      </w:r>
      <w:r w:rsidR="009E0A07" w:rsidRPr="008F3DCC">
        <w:rPr>
          <w:rFonts w:ascii="仿宋_GB2312" w:eastAsia="仿宋_GB2312" w:hint="eastAsia"/>
          <w:sz w:val="32"/>
          <w:szCs w:val="32"/>
        </w:rPr>
        <w:t>，经审核后，</w:t>
      </w:r>
      <w:r w:rsidRPr="008F3DCC">
        <w:rPr>
          <w:rFonts w:ascii="仿宋_GB2312" w:eastAsia="仿宋_GB2312" w:hint="eastAsia"/>
          <w:sz w:val="32"/>
          <w:szCs w:val="32"/>
        </w:rPr>
        <w:t>按</w:t>
      </w:r>
      <w:r w:rsidR="002C4FC3" w:rsidRPr="008F3DCC">
        <w:rPr>
          <w:rFonts w:ascii="仿宋_GB2312" w:eastAsia="仿宋_GB2312" w:hint="eastAsia"/>
          <w:sz w:val="32"/>
          <w:szCs w:val="32"/>
        </w:rPr>
        <w:t>学校固定资产</w:t>
      </w:r>
      <w:r w:rsidRPr="008F3DCC">
        <w:rPr>
          <w:rFonts w:ascii="仿宋_GB2312" w:eastAsia="仿宋_GB2312" w:hint="eastAsia"/>
          <w:sz w:val="32"/>
          <w:szCs w:val="32"/>
        </w:rPr>
        <w:t>管理要求，</w:t>
      </w:r>
      <w:r w:rsidR="006434C7" w:rsidRPr="008F3DCC">
        <w:rPr>
          <w:rFonts w:ascii="仿宋_GB2312" w:eastAsia="仿宋_GB2312" w:hint="eastAsia"/>
          <w:sz w:val="32"/>
          <w:szCs w:val="32"/>
        </w:rPr>
        <w:t>列入</w:t>
      </w:r>
      <w:r w:rsidR="002C4FC3" w:rsidRPr="008F3DCC">
        <w:rPr>
          <w:rFonts w:ascii="仿宋_GB2312" w:eastAsia="仿宋_GB2312" w:hint="eastAsia"/>
          <w:sz w:val="32"/>
          <w:szCs w:val="32"/>
        </w:rPr>
        <w:t>文物、陈列品固定资产</w:t>
      </w:r>
      <w:r w:rsidR="006434C7" w:rsidRPr="008F3DCC">
        <w:rPr>
          <w:rFonts w:ascii="仿宋_GB2312" w:eastAsia="仿宋_GB2312" w:hint="eastAsia"/>
          <w:sz w:val="32"/>
          <w:szCs w:val="32"/>
        </w:rPr>
        <w:t>管理范围，资产</w:t>
      </w:r>
      <w:r w:rsidR="009E0A07" w:rsidRPr="008F3DCC">
        <w:rPr>
          <w:rFonts w:ascii="仿宋_GB2312" w:eastAsia="仿宋_GB2312" w:hint="eastAsia"/>
          <w:sz w:val="32"/>
          <w:szCs w:val="32"/>
        </w:rPr>
        <w:t>计入档案馆馆藏，</w:t>
      </w:r>
      <w:r w:rsidR="008D49D8">
        <w:rPr>
          <w:rFonts w:ascii="仿宋_GB2312" w:eastAsia="仿宋_GB2312" w:hint="eastAsia"/>
          <w:sz w:val="32"/>
          <w:szCs w:val="32"/>
        </w:rPr>
        <w:t>由展示单位向档案馆办理借出手续，借展</w:t>
      </w:r>
      <w:r w:rsidR="002C4FC3" w:rsidRPr="008F3DCC">
        <w:rPr>
          <w:rFonts w:ascii="仿宋_GB2312" w:eastAsia="仿宋_GB2312" w:hint="eastAsia"/>
          <w:sz w:val="32"/>
          <w:szCs w:val="32"/>
        </w:rPr>
        <w:t>单位应保证实物的安全和完整。</w:t>
      </w:r>
    </w:p>
    <w:p w:rsidR="008D49D8" w:rsidRDefault="00BB6359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5、</w:t>
      </w:r>
      <w:r w:rsidR="00CB4010" w:rsidRPr="008F3DCC">
        <w:rPr>
          <w:rFonts w:ascii="仿宋_GB2312" w:eastAsia="仿宋_GB2312" w:hint="eastAsia"/>
          <w:sz w:val="32"/>
          <w:szCs w:val="32"/>
        </w:rPr>
        <w:t>按照</w:t>
      </w:r>
      <w:r w:rsidR="002C4FC3" w:rsidRPr="008F3DCC">
        <w:rPr>
          <w:rFonts w:ascii="仿宋_GB2312" w:eastAsia="仿宋_GB2312" w:hint="eastAsia"/>
          <w:sz w:val="32"/>
          <w:szCs w:val="32"/>
        </w:rPr>
        <w:t>学校固定</w:t>
      </w:r>
      <w:r w:rsidR="00CB4010" w:rsidRPr="008F3DCC">
        <w:rPr>
          <w:rFonts w:ascii="仿宋_GB2312" w:eastAsia="仿宋_GB2312" w:hint="eastAsia"/>
          <w:sz w:val="32"/>
          <w:szCs w:val="32"/>
        </w:rPr>
        <w:t>资产管理有关规定，</w:t>
      </w:r>
      <w:r w:rsidR="009E0A07" w:rsidRPr="008F3DCC">
        <w:rPr>
          <w:rFonts w:ascii="仿宋_GB2312" w:eastAsia="仿宋_GB2312" w:hint="eastAsia"/>
          <w:sz w:val="32"/>
          <w:szCs w:val="32"/>
        </w:rPr>
        <w:t>四端文物馆</w:t>
      </w:r>
      <w:r w:rsidR="00CB4010" w:rsidRPr="008F3DCC">
        <w:rPr>
          <w:rFonts w:ascii="仿宋_GB2312" w:eastAsia="仿宋_GB2312" w:hint="eastAsia"/>
          <w:sz w:val="32"/>
          <w:szCs w:val="32"/>
        </w:rPr>
        <w:t>、校史馆</w:t>
      </w:r>
      <w:r w:rsidRPr="008F3DCC">
        <w:rPr>
          <w:rFonts w:ascii="仿宋_GB2312" w:eastAsia="仿宋_GB2312" w:hint="eastAsia"/>
          <w:sz w:val="32"/>
          <w:szCs w:val="32"/>
        </w:rPr>
        <w:t>及学校其它专门展览陈列室</w:t>
      </w:r>
      <w:r w:rsidR="00CB4010" w:rsidRPr="008F3DCC">
        <w:rPr>
          <w:rFonts w:ascii="仿宋_GB2312" w:eastAsia="仿宋_GB2312" w:hint="eastAsia"/>
          <w:sz w:val="32"/>
          <w:szCs w:val="32"/>
        </w:rPr>
        <w:t>收藏</w:t>
      </w:r>
      <w:r w:rsidRPr="008F3DCC">
        <w:rPr>
          <w:rFonts w:ascii="仿宋_GB2312" w:eastAsia="仿宋_GB2312" w:hint="eastAsia"/>
          <w:sz w:val="32"/>
          <w:szCs w:val="32"/>
        </w:rPr>
        <w:t>的</w:t>
      </w:r>
      <w:r w:rsidR="002C4FC3" w:rsidRPr="008F3DCC">
        <w:rPr>
          <w:rFonts w:ascii="仿宋_GB2312" w:eastAsia="仿宋_GB2312" w:hint="eastAsia"/>
          <w:sz w:val="32"/>
          <w:szCs w:val="32"/>
        </w:rPr>
        <w:t>、列入学校固定资产管理的</w:t>
      </w:r>
      <w:r w:rsidR="00CB4010" w:rsidRPr="008F3DCC">
        <w:rPr>
          <w:rFonts w:ascii="仿宋_GB2312" w:eastAsia="仿宋_GB2312" w:hint="eastAsia"/>
          <w:sz w:val="32"/>
          <w:szCs w:val="32"/>
        </w:rPr>
        <w:t>文物、</w:t>
      </w:r>
      <w:r w:rsidR="002C4FC3" w:rsidRPr="008F3DCC">
        <w:rPr>
          <w:rFonts w:ascii="仿宋_GB2312" w:eastAsia="仿宋_GB2312" w:hint="eastAsia"/>
          <w:sz w:val="32"/>
          <w:szCs w:val="32"/>
        </w:rPr>
        <w:t>艺术品、</w:t>
      </w:r>
      <w:r w:rsidR="00CB4010" w:rsidRPr="008F3DCC">
        <w:rPr>
          <w:rFonts w:ascii="仿宋_GB2312" w:eastAsia="仿宋_GB2312" w:hint="eastAsia"/>
          <w:sz w:val="32"/>
          <w:szCs w:val="32"/>
        </w:rPr>
        <w:t>陈列品等</w:t>
      </w:r>
      <w:r w:rsidR="009E0A07" w:rsidRPr="008F3DCC">
        <w:rPr>
          <w:rFonts w:ascii="仿宋_GB2312" w:eastAsia="仿宋_GB2312" w:hint="eastAsia"/>
          <w:sz w:val="32"/>
          <w:szCs w:val="32"/>
        </w:rPr>
        <w:t>，</w:t>
      </w:r>
      <w:r w:rsidR="00C32190" w:rsidRPr="008F3DCC">
        <w:rPr>
          <w:rFonts w:ascii="仿宋_GB2312" w:eastAsia="仿宋_GB2312" w:hint="eastAsia"/>
          <w:sz w:val="32"/>
          <w:szCs w:val="32"/>
        </w:rPr>
        <w:t>由相关管理单位进行</w:t>
      </w:r>
      <w:r w:rsidR="002C4FC3" w:rsidRPr="008F3DCC">
        <w:rPr>
          <w:rFonts w:ascii="仿宋_GB2312" w:eastAsia="仿宋_GB2312" w:hint="eastAsia"/>
          <w:sz w:val="32"/>
          <w:szCs w:val="32"/>
        </w:rPr>
        <w:t>保存</w:t>
      </w:r>
      <w:r w:rsidR="0050729F" w:rsidRPr="008F3DCC">
        <w:rPr>
          <w:rFonts w:ascii="仿宋_GB2312" w:eastAsia="仿宋_GB2312" w:hint="eastAsia"/>
          <w:sz w:val="32"/>
          <w:szCs w:val="32"/>
        </w:rPr>
        <w:t>管理，</w:t>
      </w:r>
      <w:r w:rsidR="002C4FC3" w:rsidRPr="008F3DCC">
        <w:rPr>
          <w:rFonts w:ascii="仿宋_GB2312" w:eastAsia="仿宋_GB2312" w:hint="eastAsia"/>
          <w:sz w:val="32"/>
          <w:szCs w:val="32"/>
        </w:rPr>
        <w:t>管理单位应</w:t>
      </w:r>
      <w:r w:rsidR="0050729F" w:rsidRPr="008F3DCC">
        <w:rPr>
          <w:rFonts w:ascii="仿宋_GB2312" w:eastAsia="仿宋_GB2312" w:hint="eastAsia"/>
          <w:sz w:val="32"/>
          <w:szCs w:val="32"/>
        </w:rPr>
        <w:t>向档案馆报</w:t>
      </w:r>
      <w:r w:rsidR="006434C7" w:rsidRPr="008F3DCC">
        <w:rPr>
          <w:rFonts w:ascii="仿宋_GB2312" w:eastAsia="仿宋_GB2312" w:hint="eastAsia"/>
          <w:sz w:val="32"/>
          <w:szCs w:val="32"/>
        </w:rPr>
        <w:t>备</w:t>
      </w:r>
      <w:r w:rsidR="0050729F" w:rsidRPr="008F3DCC">
        <w:rPr>
          <w:rFonts w:ascii="仿宋_GB2312" w:eastAsia="仿宋_GB2312" w:hint="eastAsia"/>
          <w:sz w:val="32"/>
          <w:szCs w:val="32"/>
        </w:rPr>
        <w:t>藏品</w:t>
      </w:r>
      <w:r w:rsidR="002C4FC3" w:rsidRPr="008F3DCC">
        <w:rPr>
          <w:rFonts w:ascii="仿宋_GB2312" w:eastAsia="仿宋_GB2312" w:hint="eastAsia"/>
          <w:sz w:val="32"/>
          <w:szCs w:val="32"/>
        </w:rPr>
        <w:t>目录</w:t>
      </w:r>
      <w:r w:rsidR="0050729F" w:rsidRPr="008F3DCC">
        <w:rPr>
          <w:rFonts w:ascii="仿宋_GB2312" w:eastAsia="仿宋_GB2312" w:hint="eastAsia"/>
          <w:sz w:val="32"/>
          <w:szCs w:val="32"/>
        </w:rPr>
        <w:t>。</w:t>
      </w:r>
    </w:p>
    <w:p w:rsidR="008D49D8" w:rsidRDefault="00A61190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四</w:t>
      </w:r>
      <w:r w:rsidR="0050729F" w:rsidRPr="008F3DCC">
        <w:rPr>
          <w:rFonts w:ascii="仿宋_GB2312" w:eastAsia="仿宋_GB2312" w:hint="eastAsia"/>
          <w:sz w:val="32"/>
          <w:szCs w:val="32"/>
        </w:rPr>
        <w:t>、集中归档及督查</w:t>
      </w:r>
      <w:r w:rsidR="002C0D6B" w:rsidRPr="008F3DCC">
        <w:rPr>
          <w:rFonts w:ascii="仿宋_GB2312" w:eastAsia="仿宋_GB2312" w:hint="eastAsia"/>
          <w:sz w:val="32"/>
          <w:szCs w:val="32"/>
        </w:rPr>
        <w:t>时间安排：</w:t>
      </w:r>
    </w:p>
    <w:p w:rsidR="008D49D8" w:rsidRDefault="0050729F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1、</w:t>
      </w:r>
      <w:r w:rsidR="003656BF">
        <w:rPr>
          <w:rFonts w:ascii="仿宋_GB2312" w:eastAsia="仿宋_GB2312" w:hint="eastAsia"/>
          <w:sz w:val="32"/>
          <w:szCs w:val="32"/>
        </w:rPr>
        <w:t>此次</w:t>
      </w:r>
      <w:r w:rsidRPr="008F3DCC">
        <w:rPr>
          <w:rFonts w:ascii="仿宋_GB2312" w:eastAsia="仿宋_GB2312" w:hint="eastAsia"/>
          <w:sz w:val="32"/>
          <w:szCs w:val="32"/>
        </w:rPr>
        <w:t>出版物档案、实物档案集中归档</w:t>
      </w:r>
      <w:r w:rsidR="003656BF">
        <w:rPr>
          <w:rFonts w:ascii="仿宋_GB2312" w:eastAsia="仿宋_GB2312" w:hint="eastAsia"/>
          <w:sz w:val="32"/>
          <w:szCs w:val="32"/>
        </w:rPr>
        <w:t>应</w:t>
      </w:r>
      <w:r w:rsidR="002C0D6B" w:rsidRPr="008F3DCC">
        <w:rPr>
          <w:rFonts w:ascii="仿宋_GB2312" w:eastAsia="仿宋_GB2312" w:hint="eastAsia"/>
          <w:sz w:val="32"/>
          <w:szCs w:val="32"/>
        </w:rPr>
        <w:t>在6月底前完成</w:t>
      </w:r>
      <w:r w:rsidRPr="008F3DCC">
        <w:rPr>
          <w:rFonts w:ascii="仿宋_GB2312" w:eastAsia="仿宋_GB2312" w:hint="eastAsia"/>
          <w:sz w:val="32"/>
          <w:szCs w:val="32"/>
        </w:rPr>
        <w:t>。各单位应在6月30日前向档案馆完成移送。</w:t>
      </w:r>
    </w:p>
    <w:p w:rsidR="008D49D8" w:rsidRDefault="0050729F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2、档案馆从6月初开始对两类档案的集中归档进行指导检查，并对重点归档单位进行督查。</w:t>
      </w:r>
    </w:p>
    <w:p w:rsidR="008D49D8" w:rsidRDefault="006434C7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五</w:t>
      </w:r>
      <w:r w:rsidR="0050729F" w:rsidRPr="008F3DCC">
        <w:rPr>
          <w:rFonts w:ascii="仿宋_GB2312" w:eastAsia="仿宋_GB2312" w:hint="eastAsia"/>
          <w:sz w:val="32"/>
          <w:szCs w:val="32"/>
        </w:rPr>
        <w:t>、接收联系人</w:t>
      </w:r>
    </w:p>
    <w:p w:rsidR="008D49D8" w:rsidRDefault="0050729F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各单位在集中归档过程中</w:t>
      </w:r>
      <w:r w:rsidR="004F70CF" w:rsidRPr="008F3DCC">
        <w:rPr>
          <w:rFonts w:ascii="仿宋_GB2312" w:eastAsia="仿宋_GB2312" w:hint="eastAsia"/>
          <w:sz w:val="32"/>
          <w:szCs w:val="32"/>
        </w:rPr>
        <w:t>如有问题请及时与档案</w:t>
      </w:r>
      <w:r w:rsidR="006434C7" w:rsidRPr="008F3DCC">
        <w:rPr>
          <w:rFonts w:ascii="仿宋_GB2312" w:eastAsia="仿宋_GB2312" w:hint="eastAsia"/>
          <w:sz w:val="32"/>
          <w:szCs w:val="32"/>
        </w:rPr>
        <w:t>接收人联系。</w:t>
      </w:r>
      <w:r w:rsidR="00671C3B" w:rsidRPr="008F3DCC">
        <w:rPr>
          <w:rFonts w:ascii="仿宋_GB2312" w:eastAsia="仿宋_GB2312" w:hint="eastAsia"/>
          <w:sz w:val="32"/>
          <w:szCs w:val="32"/>
        </w:rPr>
        <w:t>移送前请先电话联系</w:t>
      </w:r>
      <w:r w:rsidR="004F70CF" w:rsidRPr="008F3DCC">
        <w:rPr>
          <w:rFonts w:ascii="仿宋_GB2312" w:eastAsia="仿宋_GB2312" w:hint="eastAsia"/>
          <w:sz w:val="32"/>
          <w:szCs w:val="32"/>
        </w:rPr>
        <w:t>确定移送时间及地点。</w:t>
      </w:r>
    </w:p>
    <w:p w:rsidR="0050729F" w:rsidRPr="008F3DCC" w:rsidRDefault="008D49D8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接收联系人：卫红（馆长），</w:t>
      </w:r>
      <w:r w:rsidR="009500E8" w:rsidRPr="008F3DCC">
        <w:rPr>
          <w:rFonts w:ascii="仿宋_GB2312" w:eastAsia="仿宋_GB2312" w:hint="eastAsia"/>
          <w:sz w:val="32"/>
          <w:szCs w:val="32"/>
        </w:rPr>
        <w:t>联系电话：</w:t>
      </w:r>
      <w:r w:rsidR="00F70CE1" w:rsidRPr="008F3DCC">
        <w:rPr>
          <w:rFonts w:ascii="仿宋_GB2312" w:eastAsia="仿宋_GB2312" w:hint="eastAsia"/>
          <w:sz w:val="32"/>
          <w:szCs w:val="32"/>
        </w:rPr>
        <w:t>手机13506921011；</w:t>
      </w:r>
      <w:r w:rsidR="009500E8" w:rsidRPr="008F3DCC">
        <w:rPr>
          <w:rFonts w:ascii="仿宋_GB2312" w:eastAsia="仿宋_GB2312" w:hint="eastAsia"/>
          <w:sz w:val="32"/>
          <w:szCs w:val="32"/>
        </w:rPr>
        <w:t>泉州校区办公室22693680；</w:t>
      </w:r>
      <w:r w:rsidR="00F70CE1" w:rsidRPr="008F3DCC">
        <w:rPr>
          <w:rFonts w:ascii="仿宋_GB2312" w:eastAsia="仿宋_GB2312" w:hint="eastAsia"/>
          <w:sz w:val="32"/>
          <w:szCs w:val="32"/>
        </w:rPr>
        <w:t>厦门校区办公室6162899</w:t>
      </w:r>
    </w:p>
    <w:p w:rsidR="006434C7" w:rsidRPr="008F3DCC" w:rsidRDefault="006434C7" w:rsidP="008F3DCC">
      <w:pPr>
        <w:rPr>
          <w:rFonts w:ascii="仿宋_GB2312" w:eastAsia="仿宋_GB2312"/>
          <w:sz w:val="32"/>
          <w:szCs w:val="32"/>
        </w:rPr>
      </w:pPr>
    </w:p>
    <w:p w:rsidR="008D49D8" w:rsidRDefault="00CE47DB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附件1：出版物和印刷品归档范围</w:t>
      </w:r>
    </w:p>
    <w:p w:rsidR="008D49D8" w:rsidRDefault="00CE47DB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附件2：实物类档案归档范围</w:t>
      </w:r>
    </w:p>
    <w:p w:rsidR="008D49D8" w:rsidRDefault="00CE47DB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附件3：出版物和印刷品呈缴清单</w:t>
      </w:r>
    </w:p>
    <w:p w:rsidR="008D49D8" w:rsidRDefault="00CE47DB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附件4：无法呈缴出版物和印刷品登记表</w:t>
      </w:r>
    </w:p>
    <w:p w:rsidR="008D49D8" w:rsidRDefault="00CE47DB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附件5：实物档案移交清单（各单位接受的字画、题词类）</w:t>
      </w:r>
    </w:p>
    <w:p w:rsidR="008D49D8" w:rsidRDefault="00CE47DB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附件6：实物档案移交清单（各单位接受的物品、纪念品实物）</w:t>
      </w:r>
    </w:p>
    <w:p w:rsidR="008D49D8" w:rsidRDefault="00CE47DB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附件7：实物档案呈缴清单（各单位自制的物品或纪念品实物）</w:t>
      </w:r>
    </w:p>
    <w:p w:rsidR="00CE47DB" w:rsidRPr="008F3DCC" w:rsidRDefault="00CE47DB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附件8：实物档案备案目录（供文物馆、校史馆及其它专门展览陈列室使用）</w:t>
      </w:r>
    </w:p>
    <w:p w:rsidR="00AC6652" w:rsidRPr="008F3DCC" w:rsidRDefault="00AC6652" w:rsidP="008F3DCC">
      <w:pPr>
        <w:rPr>
          <w:rFonts w:ascii="仿宋_GB2312" w:eastAsia="仿宋_GB2312"/>
          <w:sz w:val="32"/>
          <w:szCs w:val="32"/>
        </w:rPr>
      </w:pPr>
    </w:p>
    <w:p w:rsidR="006E46FB" w:rsidRPr="008F3DCC" w:rsidRDefault="006E46FB" w:rsidP="008D49D8">
      <w:pPr>
        <w:ind w:firstLineChars="1800" w:firstLine="576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华侨大学档案馆</w:t>
      </w:r>
    </w:p>
    <w:p w:rsidR="006E46FB" w:rsidRPr="008F3DCC" w:rsidRDefault="006E46FB" w:rsidP="008D49D8">
      <w:pPr>
        <w:ind w:firstLineChars="1800" w:firstLine="576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2014年5月10日</w:t>
      </w:r>
    </w:p>
    <w:p w:rsidR="009500E8" w:rsidRPr="008F3DCC" w:rsidRDefault="009500E8" w:rsidP="008F3DCC">
      <w:pPr>
        <w:rPr>
          <w:rFonts w:ascii="仿宋_GB2312" w:eastAsia="仿宋_GB2312"/>
          <w:sz w:val="32"/>
          <w:szCs w:val="32"/>
        </w:rPr>
      </w:pPr>
    </w:p>
    <w:p w:rsidR="009500E8" w:rsidRDefault="009500E8" w:rsidP="008F3DCC">
      <w:pPr>
        <w:rPr>
          <w:rFonts w:ascii="仿宋_GB2312" w:eastAsia="仿宋_GB2312"/>
          <w:sz w:val="32"/>
          <w:szCs w:val="32"/>
        </w:rPr>
      </w:pPr>
    </w:p>
    <w:p w:rsidR="008D49D8" w:rsidRDefault="008D49D8" w:rsidP="008F3DCC">
      <w:pPr>
        <w:rPr>
          <w:rFonts w:ascii="仿宋_GB2312" w:eastAsia="仿宋_GB2312"/>
          <w:sz w:val="32"/>
          <w:szCs w:val="32"/>
        </w:rPr>
      </w:pPr>
    </w:p>
    <w:p w:rsidR="008D49D8" w:rsidRDefault="008D49D8" w:rsidP="008F3DCC">
      <w:pPr>
        <w:rPr>
          <w:rFonts w:ascii="仿宋_GB2312" w:eastAsia="仿宋_GB2312"/>
          <w:sz w:val="32"/>
          <w:szCs w:val="32"/>
        </w:rPr>
      </w:pPr>
    </w:p>
    <w:p w:rsidR="008D49D8" w:rsidRDefault="008D49D8" w:rsidP="008F3DCC">
      <w:pPr>
        <w:rPr>
          <w:rFonts w:ascii="仿宋_GB2312" w:eastAsia="仿宋_GB2312"/>
          <w:sz w:val="32"/>
          <w:szCs w:val="32"/>
        </w:rPr>
      </w:pPr>
    </w:p>
    <w:p w:rsidR="006572F5" w:rsidRPr="008D49D8" w:rsidRDefault="006572F5" w:rsidP="008F3DCC">
      <w:pPr>
        <w:rPr>
          <w:rFonts w:ascii="仿宋_GB2312" w:eastAsia="仿宋_GB2312"/>
          <w:sz w:val="32"/>
          <w:szCs w:val="32"/>
        </w:rPr>
      </w:pPr>
    </w:p>
    <w:p w:rsidR="007730BA" w:rsidRPr="008F3DCC" w:rsidRDefault="009500E8" w:rsidP="008F3DCC">
      <w:pPr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lastRenderedPageBreak/>
        <w:t>附件1：</w:t>
      </w:r>
    </w:p>
    <w:p w:rsidR="009500E8" w:rsidRPr="008D49D8" w:rsidRDefault="009500E8" w:rsidP="008D49D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D49D8">
        <w:rPr>
          <w:rFonts w:asciiTheme="majorEastAsia" w:eastAsiaTheme="majorEastAsia" w:hAnsiTheme="majorEastAsia" w:hint="eastAsia"/>
          <w:b/>
          <w:sz w:val="44"/>
          <w:szCs w:val="44"/>
        </w:rPr>
        <w:t>出版物和印刷品归档范围</w:t>
      </w:r>
    </w:p>
    <w:p w:rsidR="008D49D8" w:rsidRDefault="009500E8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1.学校编辑、出版、发行的《华侨大学学报（自然科学版）》、《华侨大学学报（哲学社会科学版）》、《华侨高等教育研究》、《华侨大学报》等报刊的印刷本、原稿及审稿意见单；</w:t>
      </w:r>
    </w:p>
    <w:p w:rsidR="008D49D8" w:rsidRDefault="009500E8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2.学校组织编写出版的各种图书的印刷本、书稿及审稿意见单；</w:t>
      </w:r>
    </w:p>
    <w:p w:rsidR="008D49D8" w:rsidRDefault="009500E8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3.学校各单位、群众组织、学生社团主办或协办的公开发行报刊、内部报刊的印刷本、原稿及审稿意见单；</w:t>
      </w:r>
    </w:p>
    <w:p w:rsidR="008D49D8" w:rsidRDefault="009500E8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4.学校各单位编印的各种图书资料、汇编本、宣传册、教材、讲义、论文集等；</w:t>
      </w:r>
    </w:p>
    <w:p w:rsidR="008D49D8" w:rsidRDefault="009500E8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5.学校师生员工在校期间编著出版的个人著作；</w:t>
      </w:r>
    </w:p>
    <w:p w:rsidR="009500E8" w:rsidRPr="008F3DCC" w:rsidRDefault="009500E8" w:rsidP="008D49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6.学校各单位及师生员工出版的各种录音带、录像带、光盘等音像出版物。</w:t>
      </w:r>
    </w:p>
    <w:p w:rsidR="007730BA" w:rsidRPr="008F3DCC" w:rsidRDefault="007730BA" w:rsidP="008F3DCC">
      <w:pPr>
        <w:rPr>
          <w:rFonts w:ascii="仿宋_GB2312" w:eastAsia="仿宋_GB2312"/>
          <w:sz w:val="32"/>
          <w:szCs w:val="32"/>
        </w:rPr>
      </w:pPr>
    </w:p>
    <w:p w:rsidR="007730BA" w:rsidRPr="008F3DCC" w:rsidRDefault="009500E8" w:rsidP="008F3DCC">
      <w:pPr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附件</w:t>
      </w:r>
      <w:r w:rsidR="007730BA" w:rsidRPr="008F3DCC">
        <w:rPr>
          <w:rFonts w:ascii="仿宋_GB2312" w:eastAsia="仿宋_GB2312" w:hint="eastAsia"/>
          <w:sz w:val="32"/>
          <w:szCs w:val="32"/>
        </w:rPr>
        <w:t>2</w:t>
      </w:r>
      <w:r w:rsidRPr="008F3DCC">
        <w:rPr>
          <w:rFonts w:ascii="仿宋_GB2312" w:eastAsia="仿宋_GB2312" w:hint="eastAsia"/>
          <w:sz w:val="32"/>
          <w:szCs w:val="32"/>
        </w:rPr>
        <w:t>：</w:t>
      </w:r>
    </w:p>
    <w:p w:rsidR="009500E8" w:rsidRPr="00F04BDD" w:rsidRDefault="009500E8" w:rsidP="00F04BD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04BDD">
        <w:rPr>
          <w:rFonts w:asciiTheme="majorEastAsia" w:eastAsiaTheme="majorEastAsia" w:hAnsiTheme="majorEastAsia" w:hint="eastAsia"/>
          <w:b/>
          <w:sz w:val="44"/>
          <w:szCs w:val="44"/>
        </w:rPr>
        <w:t>实物类档案归档范围</w:t>
      </w:r>
    </w:p>
    <w:p w:rsidR="00F04BDD" w:rsidRDefault="009500E8" w:rsidP="00F04B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1.凭证性、纪念性实物</w:t>
      </w:r>
    </w:p>
    <w:p w:rsidR="00F04BDD" w:rsidRDefault="009500E8" w:rsidP="00F04B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学校发展过程中产生的有保存价值及纪念意义的物品。包括学校各个历史时期的牌匾、证件、徽章等样品，如工作证、学生证、毕业证、借书证、校徽、纪念章、纪念册及其他证书等；各种活动的标志、证件、证书、奖章、纪念品、</w:t>
      </w:r>
      <w:r w:rsidRPr="008F3DCC">
        <w:rPr>
          <w:rFonts w:ascii="仿宋_GB2312" w:eastAsia="仿宋_GB2312" w:hint="eastAsia"/>
          <w:sz w:val="32"/>
          <w:szCs w:val="32"/>
        </w:rPr>
        <w:lastRenderedPageBreak/>
        <w:t>首日封、纪念邮票等；为对外宣传交流及纪念活动而制作的各种礼品、纪念品等。</w:t>
      </w:r>
    </w:p>
    <w:p w:rsidR="00F04BDD" w:rsidRDefault="009500E8" w:rsidP="00F04B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2.印鉴类实物</w:t>
      </w:r>
    </w:p>
    <w:p w:rsidR="00F04BDD" w:rsidRDefault="009500E8" w:rsidP="00F04B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学校机构变更或撤销、合并失效的印章，包括钢印、铜印、胶印、木印等经公安机关审批后制作的印章。</w:t>
      </w:r>
    </w:p>
    <w:p w:rsidR="00F04BDD" w:rsidRDefault="009500E8" w:rsidP="00F04B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3.荣誉类实物</w:t>
      </w:r>
    </w:p>
    <w:p w:rsidR="00F04BDD" w:rsidRDefault="009500E8" w:rsidP="00F04B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学校归档单位、学校社团以及师生员工等在教学、科研、外事、文体等活动中获得的省部级以上（含省部级）颁发的各种各类奖状、奖杯、奖章、奖牌、证书、锦旗、荣誉册、光荣册等实物。</w:t>
      </w:r>
    </w:p>
    <w:p w:rsidR="00F04BDD" w:rsidRDefault="009500E8" w:rsidP="00F04B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4.题词字画类实物</w:t>
      </w:r>
    </w:p>
    <w:p w:rsidR="00F04BDD" w:rsidRDefault="009500E8" w:rsidP="00F04B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上级领导、社会知名人士以及本校师生为学校的题词、字画原件；重大活动嘉宾签名册；各归档单位获赠或接收的校外单位或个人赠送给学校的字画等实物。</w:t>
      </w:r>
    </w:p>
    <w:p w:rsidR="009500E8" w:rsidRPr="008F3DCC" w:rsidRDefault="009500E8" w:rsidP="00F04B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5.对外交流中获赠或接受的各种礼品、纪念品等实物。</w:t>
      </w:r>
    </w:p>
    <w:p w:rsidR="009500E8" w:rsidRDefault="009500E8" w:rsidP="008F3DCC">
      <w:pPr>
        <w:rPr>
          <w:rFonts w:ascii="仿宋_GB2312" w:eastAsia="仿宋_GB2312"/>
          <w:sz w:val="32"/>
          <w:szCs w:val="32"/>
        </w:rPr>
      </w:pPr>
    </w:p>
    <w:p w:rsidR="00F04BDD" w:rsidRDefault="00F04BDD" w:rsidP="008F3DCC">
      <w:pPr>
        <w:rPr>
          <w:rFonts w:ascii="仿宋_GB2312" w:eastAsia="仿宋_GB2312"/>
          <w:sz w:val="32"/>
          <w:szCs w:val="32"/>
        </w:rPr>
      </w:pPr>
    </w:p>
    <w:p w:rsidR="00F04BDD" w:rsidRDefault="00F04BDD" w:rsidP="008F3DCC">
      <w:pPr>
        <w:rPr>
          <w:rFonts w:ascii="仿宋_GB2312" w:eastAsia="仿宋_GB2312"/>
          <w:sz w:val="32"/>
          <w:szCs w:val="32"/>
        </w:rPr>
      </w:pPr>
    </w:p>
    <w:p w:rsidR="00F04BDD" w:rsidRDefault="00F04BDD" w:rsidP="008F3DCC">
      <w:pPr>
        <w:rPr>
          <w:rFonts w:ascii="仿宋_GB2312" w:eastAsia="仿宋_GB2312"/>
          <w:sz w:val="32"/>
          <w:szCs w:val="32"/>
        </w:rPr>
      </w:pPr>
    </w:p>
    <w:p w:rsidR="00F14490" w:rsidRDefault="00F14490" w:rsidP="008F3DCC">
      <w:pPr>
        <w:rPr>
          <w:rFonts w:ascii="仿宋_GB2312" w:eastAsia="仿宋_GB2312"/>
          <w:sz w:val="32"/>
          <w:szCs w:val="32"/>
        </w:rPr>
        <w:sectPr w:rsidR="00F14490" w:rsidSect="00ED4C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24425" w:rsidRPr="008F3DCC" w:rsidRDefault="00724425" w:rsidP="008F3DCC">
      <w:pPr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9500E8" w:rsidRPr="00F04BDD" w:rsidRDefault="009500E8" w:rsidP="00F04BD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04BDD">
        <w:rPr>
          <w:rFonts w:asciiTheme="majorEastAsia" w:eastAsiaTheme="majorEastAsia" w:hAnsiTheme="majorEastAsia" w:hint="eastAsia"/>
          <w:b/>
          <w:sz w:val="44"/>
          <w:szCs w:val="44"/>
        </w:rPr>
        <w:t>出版物和印刷品</w:t>
      </w:r>
      <w:r w:rsidR="008218B1" w:rsidRPr="00F04BDD">
        <w:rPr>
          <w:rFonts w:asciiTheme="majorEastAsia" w:eastAsiaTheme="majorEastAsia" w:hAnsiTheme="majorEastAsia" w:hint="eastAsia"/>
          <w:b/>
          <w:sz w:val="44"/>
          <w:szCs w:val="44"/>
        </w:rPr>
        <w:t>呈缴</w:t>
      </w:r>
      <w:r w:rsidR="00E5487A" w:rsidRPr="00F04BDD">
        <w:rPr>
          <w:rFonts w:asciiTheme="majorEastAsia" w:eastAsiaTheme="majorEastAsia" w:hAnsiTheme="majorEastAsia" w:hint="eastAsia"/>
          <w:b/>
          <w:sz w:val="44"/>
          <w:szCs w:val="44"/>
        </w:rPr>
        <w:t>清单</w:t>
      </w:r>
    </w:p>
    <w:p w:rsidR="009500E8" w:rsidRPr="00F04BDD" w:rsidRDefault="009500E8" w:rsidP="00F04BD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F04BDD">
        <w:rPr>
          <w:rFonts w:asciiTheme="minorEastAsia" w:eastAsiaTheme="minorEastAsia" w:hAnsiTheme="minorEastAsia" w:hint="eastAsia"/>
          <w:sz w:val="24"/>
          <w:szCs w:val="24"/>
        </w:rPr>
        <w:t>单位</w:t>
      </w:r>
      <w:r w:rsidR="00F04BDD">
        <w:rPr>
          <w:rFonts w:asciiTheme="minorEastAsia" w:eastAsiaTheme="minorEastAsia" w:hAnsiTheme="minorEastAsia" w:hint="eastAsia"/>
          <w:sz w:val="24"/>
          <w:szCs w:val="24"/>
        </w:rPr>
        <w:t>（盖章）</w:t>
      </w:r>
      <w:r w:rsidRPr="00F04BDD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2268"/>
        <w:gridCol w:w="2410"/>
        <w:gridCol w:w="2551"/>
        <w:gridCol w:w="1276"/>
      </w:tblGrid>
      <w:tr w:rsidR="004B6B3F" w:rsidRPr="00F04BDD" w:rsidTr="00FE7EE1">
        <w:tc>
          <w:tcPr>
            <w:tcW w:w="709" w:type="dxa"/>
            <w:vAlign w:val="center"/>
          </w:tcPr>
          <w:p w:rsidR="004B6B3F" w:rsidRPr="00F04BDD" w:rsidRDefault="004B6B3F" w:rsidP="004B6B3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04BD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78" w:type="dxa"/>
            <w:vAlign w:val="center"/>
          </w:tcPr>
          <w:p w:rsidR="004B6B3F" w:rsidRPr="00F04BDD" w:rsidRDefault="004B6B3F" w:rsidP="004B6B3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04BD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出版物和印刷品名称</w:t>
            </w:r>
          </w:p>
        </w:tc>
        <w:tc>
          <w:tcPr>
            <w:tcW w:w="2268" w:type="dxa"/>
            <w:vAlign w:val="center"/>
          </w:tcPr>
          <w:p w:rsidR="004B6B3F" w:rsidRPr="00F04BDD" w:rsidRDefault="004B6B3F" w:rsidP="004B6B3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04BD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编著者</w:t>
            </w:r>
          </w:p>
        </w:tc>
        <w:tc>
          <w:tcPr>
            <w:tcW w:w="2410" w:type="dxa"/>
            <w:vAlign w:val="center"/>
          </w:tcPr>
          <w:p w:rsidR="004B6B3F" w:rsidRPr="00F04BDD" w:rsidRDefault="00FE7EE1" w:rsidP="00FE7EE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出版社或承印单位</w:t>
            </w:r>
          </w:p>
        </w:tc>
        <w:tc>
          <w:tcPr>
            <w:tcW w:w="2551" w:type="dxa"/>
            <w:vAlign w:val="center"/>
          </w:tcPr>
          <w:p w:rsidR="004B6B3F" w:rsidRPr="00F04BDD" w:rsidRDefault="004B6B3F" w:rsidP="004B6B3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04BD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出版或印刷时间</w:t>
            </w:r>
          </w:p>
        </w:tc>
        <w:tc>
          <w:tcPr>
            <w:tcW w:w="1276" w:type="dxa"/>
            <w:vAlign w:val="center"/>
          </w:tcPr>
          <w:p w:rsidR="004B6B3F" w:rsidRPr="00F04BDD" w:rsidRDefault="004B6B3F" w:rsidP="004B6B3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04BD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呈缴数量</w:t>
            </w:r>
          </w:p>
        </w:tc>
      </w:tr>
      <w:tr w:rsidR="004B6B3F" w:rsidRPr="00F04BDD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6B3F" w:rsidRPr="00F04BDD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6B3F" w:rsidRPr="00F04BDD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6B3F" w:rsidRPr="00F04BDD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6B3F" w:rsidRPr="00F04BDD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6B3F" w:rsidRPr="00F04BDD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6B3F" w:rsidRPr="00F04BDD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6B3F" w:rsidRPr="00F04BDD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6B3F" w:rsidRPr="00F04BDD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6B3F" w:rsidRPr="00F04BDD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3F" w:rsidRPr="00F04BDD" w:rsidRDefault="004B6B3F" w:rsidP="004B6B3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500E8" w:rsidRPr="00F04BDD" w:rsidRDefault="00FE7EE1" w:rsidP="00F04BD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呈缴</w:t>
      </w:r>
      <w:r w:rsidR="009500E8" w:rsidRPr="00F04BDD">
        <w:rPr>
          <w:rFonts w:asciiTheme="minorEastAsia" w:eastAsiaTheme="minorEastAsia" w:hAnsiTheme="minorEastAsia" w:hint="eastAsia"/>
          <w:sz w:val="24"/>
          <w:szCs w:val="24"/>
        </w:rPr>
        <w:t>单位负责人：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</w:t>
      </w:r>
      <w:r w:rsidR="00681588">
        <w:rPr>
          <w:rFonts w:asciiTheme="minorEastAsia" w:eastAsiaTheme="minorEastAsia" w:hAnsiTheme="minorEastAsia" w:hint="eastAsia"/>
          <w:sz w:val="24"/>
          <w:szCs w:val="24"/>
        </w:rPr>
        <w:t>经办</w:t>
      </w:r>
      <w:r w:rsidR="009500E8" w:rsidRPr="00F04BDD">
        <w:rPr>
          <w:rFonts w:asciiTheme="minorEastAsia" w:eastAsiaTheme="minorEastAsia" w:hAnsiTheme="minorEastAsia" w:hint="eastAsia"/>
          <w:sz w:val="24"/>
          <w:szCs w:val="24"/>
        </w:rPr>
        <w:t>人：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档案馆</w:t>
      </w:r>
      <w:r w:rsidR="009500E8" w:rsidRPr="00F04BDD">
        <w:rPr>
          <w:rFonts w:asciiTheme="minorEastAsia" w:eastAsiaTheme="minorEastAsia" w:hAnsiTheme="minorEastAsia" w:hint="eastAsia"/>
          <w:sz w:val="24"/>
          <w:szCs w:val="24"/>
        </w:rPr>
        <w:t>接收人：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</w:t>
      </w:r>
      <w:r w:rsidR="009500E8" w:rsidRPr="00F04BDD">
        <w:rPr>
          <w:rFonts w:asciiTheme="minorEastAsia" w:eastAsiaTheme="minorEastAsia" w:hAnsiTheme="minorEastAsia" w:hint="eastAsia"/>
          <w:sz w:val="24"/>
          <w:szCs w:val="24"/>
        </w:rPr>
        <w:t>接收日期：</w:t>
      </w:r>
    </w:p>
    <w:p w:rsidR="00CE47DB" w:rsidRDefault="00CE47DB" w:rsidP="008F3DCC">
      <w:pPr>
        <w:rPr>
          <w:rFonts w:ascii="仿宋_GB2312" w:eastAsia="仿宋_GB2312"/>
          <w:sz w:val="32"/>
          <w:szCs w:val="32"/>
        </w:rPr>
      </w:pPr>
    </w:p>
    <w:p w:rsidR="009500E8" w:rsidRPr="008F3DCC" w:rsidRDefault="00724425" w:rsidP="008F3DCC">
      <w:pPr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lastRenderedPageBreak/>
        <w:t>附件4：</w:t>
      </w:r>
    </w:p>
    <w:p w:rsidR="009500E8" w:rsidRPr="002B7526" w:rsidRDefault="009500E8" w:rsidP="002B752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B7526">
        <w:rPr>
          <w:rFonts w:asciiTheme="majorEastAsia" w:eastAsiaTheme="majorEastAsia" w:hAnsiTheme="majorEastAsia" w:hint="eastAsia"/>
          <w:b/>
          <w:sz w:val="44"/>
          <w:szCs w:val="44"/>
        </w:rPr>
        <w:t>无法</w:t>
      </w:r>
      <w:r w:rsidR="008218B1" w:rsidRPr="002B7526">
        <w:rPr>
          <w:rFonts w:asciiTheme="majorEastAsia" w:eastAsiaTheme="majorEastAsia" w:hAnsiTheme="majorEastAsia" w:hint="eastAsia"/>
          <w:b/>
          <w:sz w:val="44"/>
          <w:szCs w:val="44"/>
        </w:rPr>
        <w:t>呈缴</w:t>
      </w:r>
      <w:r w:rsidRPr="002B7526">
        <w:rPr>
          <w:rFonts w:asciiTheme="majorEastAsia" w:eastAsiaTheme="majorEastAsia" w:hAnsiTheme="majorEastAsia" w:hint="eastAsia"/>
          <w:b/>
          <w:sz w:val="44"/>
          <w:szCs w:val="44"/>
        </w:rPr>
        <w:t>出版物</w:t>
      </w:r>
      <w:r w:rsidR="00671C3B" w:rsidRPr="002B7526">
        <w:rPr>
          <w:rFonts w:asciiTheme="majorEastAsia" w:eastAsiaTheme="majorEastAsia" w:hAnsiTheme="majorEastAsia" w:hint="eastAsia"/>
          <w:b/>
          <w:sz w:val="44"/>
          <w:szCs w:val="44"/>
        </w:rPr>
        <w:t>和印刷品</w:t>
      </w:r>
      <w:r w:rsidRPr="002B7526">
        <w:rPr>
          <w:rFonts w:asciiTheme="majorEastAsia" w:eastAsiaTheme="majorEastAsia" w:hAnsiTheme="majorEastAsia" w:hint="eastAsia"/>
          <w:b/>
          <w:sz w:val="44"/>
          <w:szCs w:val="44"/>
        </w:rPr>
        <w:t>登记表</w:t>
      </w:r>
    </w:p>
    <w:p w:rsidR="009500E8" w:rsidRPr="002B7526" w:rsidRDefault="009500E8" w:rsidP="002B752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B7526">
        <w:rPr>
          <w:rFonts w:asciiTheme="minorEastAsia" w:eastAsiaTheme="minorEastAsia" w:hAnsiTheme="minorEastAsia" w:hint="eastAsia"/>
          <w:sz w:val="24"/>
          <w:szCs w:val="24"/>
        </w:rPr>
        <w:t>单位</w:t>
      </w:r>
      <w:r w:rsidR="002B7526">
        <w:rPr>
          <w:rFonts w:asciiTheme="minorEastAsia" w:eastAsiaTheme="minorEastAsia" w:hAnsiTheme="minorEastAsia" w:hint="eastAsia"/>
          <w:sz w:val="24"/>
          <w:szCs w:val="24"/>
        </w:rPr>
        <w:t>（盖章）</w:t>
      </w:r>
      <w:r w:rsidRPr="002B7526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2268"/>
        <w:gridCol w:w="3118"/>
        <w:gridCol w:w="3119"/>
      </w:tblGrid>
      <w:tr w:rsidR="009500E8" w:rsidRPr="002B7526" w:rsidTr="00FE7EE1">
        <w:tc>
          <w:tcPr>
            <w:tcW w:w="709" w:type="dxa"/>
            <w:vAlign w:val="center"/>
          </w:tcPr>
          <w:p w:rsidR="009500E8" w:rsidRPr="002B7526" w:rsidRDefault="009500E8" w:rsidP="00FE7EE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75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78" w:type="dxa"/>
            <w:vAlign w:val="center"/>
          </w:tcPr>
          <w:p w:rsidR="009500E8" w:rsidRPr="002B7526" w:rsidRDefault="00671C3B" w:rsidP="00FE7EE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75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出版物和印刷品</w:t>
            </w:r>
            <w:r w:rsidR="009500E8" w:rsidRPr="002B75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9500E8" w:rsidRPr="002B7526" w:rsidRDefault="006D58AF" w:rsidP="00FE7EE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75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编著者</w:t>
            </w:r>
          </w:p>
        </w:tc>
        <w:tc>
          <w:tcPr>
            <w:tcW w:w="3118" w:type="dxa"/>
            <w:vAlign w:val="center"/>
          </w:tcPr>
          <w:p w:rsidR="009500E8" w:rsidRPr="002B7526" w:rsidRDefault="009500E8" w:rsidP="00FE7EE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75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出版社</w:t>
            </w:r>
          </w:p>
        </w:tc>
        <w:tc>
          <w:tcPr>
            <w:tcW w:w="3119" w:type="dxa"/>
            <w:vAlign w:val="center"/>
          </w:tcPr>
          <w:p w:rsidR="009500E8" w:rsidRPr="002B7526" w:rsidRDefault="009500E8" w:rsidP="00FE7EE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75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出版时间</w:t>
            </w:r>
          </w:p>
        </w:tc>
      </w:tr>
      <w:tr w:rsidR="009500E8" w:rsidRPr="002B7526" w:rsidTr="00FE7EE1">
        <w:tc>
          <w:tcPr>
            <w:tcW w:w="709" w:type="dxa"/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00E8" w:rsidRPr="002B7526" w:rsidTr="00FE7EE1">
        <w:tc>
          <w:tcPr>
            <w:tcW w:w="709" w:type="dxa"/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00E8" w:rsidRPr="002B7526" w:rsidTr="00FE7EE1">
        <w:tc>
          <w:tcPr>
            <w:tcW w:w="709" w:type="dxa"/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00E8" w:rsidRPr="002B7526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00E8" w:rsidRPr="002B7526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00E8" w:rsidRPr="002B7526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00E8" w:rsidRPr="002B7526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00E8" w:rsidRPr="002B7526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00E8" w:rsidRPr="002B7526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00E8" w:rsidRPr="002B7526" w:rsidTr="00FE7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2B7526" w:rsidRDefault="009500E8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500E8" w:rsidRPr="002B7526" w:rsidRDefault="009500E8" w:rsidP="002B752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B7526">
        <w:rPr>
          <w:rFonts w:asciiTheme="minorEastAsia" w:eastAsiaTheme="minorEastAsia" w:hAnsiTheme="minorEastAsia" w:hint="eastAsia"/>
          <w:sz w:val="24"/>
          <w:szCs w:val="24"/>
        </w:rPr>
        <w:t>单位</w:t>
      </w:r>
      <w:r w:rsidR="002B7526">
        <w:rPr>
          <w:rFonts w:asciiTheme="minorEastAsia" w:eastAsiaTheme="minorEastAsia" w:hAnsiTheme="minorEastAsia" w:hint="eastAsia"/>
          <w:sz w:val="24"/>
          <w:szCs w:val="24"/>
        </w:rPr>
        <w:t>负责人</w:t>
      </w:r>
      <w:r w:rsidRPr="002B7526">
        <w:rPr>
          <w:rFonts w:asciiTheme="minorEastAsia" w:eastAsiaTheme="minorEastAsia" w:hAnsiTheme="minorEastAsia" w:hint="eastAsia"/>
          <w:sz w:val="24"/>
          <w:szCs w:val="24"/>
        </w:rPr>
        <w:t xml:space="preserve">：            </w:t>
      </w:r>
      <w:r w:rsidR="002B7526">
        <w:rPr>
          <w:rFonts w:asciiTheme="minorEastAsia" w:eastAsiaTheme="minorEastAsia" w:hAnsiTheme="minorEastAsia" w:hint="eastAsia"/>
          <w:sz w:val="24"/>
          <w:szCs w:val="24"/>
        </w:rPr>
        <w:t xml:space="preserve">         </w:t>
      </w:r>
      <w:r w:rsidRPr="002B7526">
        <w:rPr>
          <w:rFonts w:asciiTheme="minorEastAsia" w:eastAsiaTheme="minorEastAsia" w:hAnsiTheme="minorEastAsia" w:hint="eastAsia"/>
          <w:sz w:val="24"/>
          <w:szCs w:val="24"/>
        </w:rPr>
        <w:t>登记人：</w:t>
      </w:r>
      <w:r w:rsidR="00FE7EE1">
        <w:rPr>
          <w:rFonts w:asciiTheme="minorEastAsia" w:eastAsiaTheme="minorEastAsia" w:hAnsiTheme="minorEastAsia" w:hint="eastAsia"/>
          <w:sz w:val="24"/>
          <w:szCs w:val="24"/>
        </w:rPr>
        <w:t xml:space="preserve">                  </w:t>
      </w:r>
      <w:r w:rsidRPr="002B7526">
        <w:rPr>
          <w:rFonts w:asciiTheme="minorEastAsia" w:eastAsiaTheme="minorEastAsia" w:hAnsiTheme="minorEastAsia" w:hint="eastAsia"/>
          <w:sz w:val="24"/>
          <w:szCs w:val="24"/>
        </w:rPr>
        <w:t>日期：</w:t>
      </w:r>
    </w:p>
    <w:p w:rsidR="009500E8" w:rsidRDefault="009500E8" w:rsidP="008F3DCC">
      <w:pPr>
        <w:rPr>
          <w:rFonts w:ascii="仿宋_GB2312" w:eastAsia="仿宋_GB2312"/>
          <w:sz w:val="32"/>
          <w:szCs w:val="32"/>
        </w:rPr>
      </w:pPr>
    </w:p>
    <w:p w:rsidR="009500E8" w:rsidRPr="008F3DCC" w:rsidRDefault="00724425" w:rsidP="008F3DCC">
      <w:pPr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lastRenderedPageBreak/>
        <w:t>附件5：</w:t>
      </w:r>
    </w:p>
    <w:p w:rsidR="00735A94" w:rsidRPr="0048371D" w:rsidRDefault="009E0A07" w:rsidP="0048371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8371D">
        <w:rPr>
          <w:rFonts w:asciiTheme="majorEastAsia" w:eastAsiaTheme="majorEastAsia" w:hAnsiTheme="majorEastAsia" w:hint="eastAsia"/>
          <w:b/>
          <w:sz w:val="44"/>
          <w:szCs w:val="44"/>
        </w:rPr>
        <w:t>实物档案移交</w:t>
      </w:r>
      <w:r w:rsidR="00E5487A" w:rsidRPr="0048371D">
        <w:rPr>
          <w:rFonts w:asciiTheme="majorEastAsia" w:eastAsiaTheme="majorEastAsia" w:hAnsiTheme="majorEastAsia" w:hint="eastAsia"/>
          <w:b/>
          <w:sz w:val="44"/>
          <w:szCs w:val="44"/>
        </w:rPr>
        <w:t>清单</w:t>
      </w:r>
    </w:p>
    <w:p w:rsidR="009E0A07" w:rsidRPr="0048371D" w:rsidRDefault="00A202C9" w:rsidP="0048371D">
      <w:pPr>
        <w:jc w:val="center"/>
        <w:rPr>
          <w:rFonts w:ascii="仿宋_GB2312" w:eastAsia="仿宋_GB2312"/>
          <w:sz w:val="24"/>
          <w:szCs w:val="24"/>
        </w:rPr>
      </w:pPr>
      <w:r w:rsidRPr="0048371D">
        <w:rPr>
          <w:rFonts w:ascii="仿宋_GB2312" w:eastAsia="仿宋_GB2312" w:hint="eastAsia"/>
          <w:sz w:val="24"/>
          <w:szCs w:val="24"/>
        </w:rPr>
        <w:t>（</w:t>
      </w:r>
      <w:r w:rsidR="00671C3B" w:rsidRPr="0048371D">
        <w:rPr>
          <w:rFonts w:ascii="仿宋_GB2312" w:eastAsia="仿宋_GB2312" w:hint="eastAsia"/>
          <w:sz w:val="24"/>
          <w:szCs w:val="24"/>
        </w:rPr>
        <w:t>各单位接受的</w:t>
      </w:r>
      <w:r w:rsidRPr="0048371D">
        <w:rPr>
          <w:rFonts w:ascii="仿宋_GB2312" w:eastAsia="仿宋_GB2312" w:hint="eastAsia"/>
          <w:sz w:val="24"/>
          <w:szCs w:val="24"/>
        </w:rPr>
        <w:t>字画、题词</w:t>
      </w:r>
      <w:r w:rsidR="00735A94" w:rsidRPr="0048371D">
        <w:rPr>
          <w:rFonts w:ascii="仿宋_GB2312" w:eastAsia="仿宋_GB2312" w:hint="eastAsia"/>
          <w:sz w:val="24"/>
          <w:szCs w:val="24"/>
        </w:rPr>
        <w:t>类</w:t>
      </w:r>
      <w:r w:rsidRPr="0048371D">
        <w:rPr>
          <w:rFonts w:ascii="仿宋_GB2312" w:eastAsia="仿宋_GB2312" w:hint="eastAsia"/>
          <w:sz w:val="24"/>
          <w:szCs w:val="24"/>
        </w:rPr>
        <w:t>）</w:t>
      </w:r>
    </w:p>
    <w:p w:rsidR="00602D0B" w:rsidRPr="0048371D" w:rsidRDefault="00602D0B" w:rsidP="0048371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371D">
        <w:rPr>
          <w:rFonts w:asciiTheme="minorEastAsia" w:eastAsiaTheme="minorEastAsia" w:hAnsiTheme="minorEastAsia" w:hint="eastAsia"/>
          <w:sz w:val="24"/>
          <w:szCs w:val="24"/>
        </w:rPr>
        <w:t>单位</w:t>
      </w:r>
      <w:r w:rsidR="0048371D">
        <w:rPr>
          <w:rFonts w:asciiTheme="minorEastAsia" w:eastAsiaTheme="minorEastAsia" w:hAnsiTheme="minorEastAsia" w:hint="eastAsia"/>
          <w:sz w:val="24"/>
          <w:szCs w:val="24"/>
        </w:rPr>
        <w:t>（盖章）</w:t>
      </w:r>
      <w:r w:rsidRPr="0048371D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7654"/>
        <w:gridCol w:w="709"/>
        <w:gridCol w:w="1701"/>
      </w:tblGrid>
      <w:tr w:rsidR="00735A94" w:rsidRPr="0048371D" w:rsidTr="003430B3">
        <w:tc>
          <w:tcPr>
            <w:tcW w:w="709" w:type="dxa"/>
            <w:vAlign w:val="center"/>
          </w:tcPr>
          <w:p w:rsidR="00735A94" w:rsidRPr="008A52ED" w:rsidRDefault="00735A94" w:rsidP="00FE7EE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A52E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735A94" w:rsidRPr="008A52ED" w:rsidRDefault="00735A94" w:rsidP="00FE7EE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A52E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654" w:type="dxa"/>
            <w:vAlign w:val="center"/>
          </w:tcPr>
          <w:p w:rsidR="00735A94" w:rsidRPr="008A52ED" w:rsidRDefault="00735A94" w:rsidP="00FE7EE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A52E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来源</w:t>
            </w:r>
            <w:r w:rsidR="00A007DF" w:rsidRPr="008A52E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Pr="008A52E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事由及</w:t>
            </w:r>
            <w:r w:rsidR="002F1B73" w:rsidRPr="008A52E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接受</w:t>
            </w:r>
            <w:r w:rsidRPr="008A52E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 w:rsidR="00735A94" w:rsidRPr="008A52ED" w:rsidRDefault="00735A94" w:rsidP="00FE7EE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A52E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735A94" w:rsidRPr="008A52ED" w:rsidRDefault="00735A94" w:rsidP="00FE7EE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A52E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是否要仿制品</w:t>
            </w:r>
          </w:p>
        </w:tc>
      </w:tr>
      <w:tr w:rsidR="00735A94" w:rsidRPr="0048371D" w:rsidTr="003430B3">
        <w:tc>
          <w:tcPr>
            <w:tcW w:w="709" w:type="dxa"/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5A94" w:rsidRPr="0048371D" w:rsidTr="003430B3">
        <w:tc>
          <w:tcPr>
            <w:tcW w:w="709" w:type="dxa"/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5A94" w:rsidRPr="0048371D" w:rsidTr="003430B3">
        <w:tc>
          <w:tcPr>
            <w:tcW w:w="709" w:type="dxa"/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5A94" w:rsidRPr="0048371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5A94" w:rsidRPr="0048371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5A94" w:rsidRPr="0048371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5A94" w:rsidRPr="0048371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5A94" w:rsidRPr="0048371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5A94" w:rsidRPr="0048371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5A94" w:rsidRPr="0048371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94" w:rsidRPr="0048371D" w:rsidRDefault="00735A94" w:rsidP="00FE7EE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007DF" w:rsidRPr="00FE7EE1" w:rsidRDefault="00735A94" w:rsidP="00FE7EE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371D">
        <w:rPr>
          <w:rFonts w:asciiTheme="minorEastAsia" w:eastAsiaTheme="minorEastAsia" w:hAnsiTheme="minorEastAsia" w:hint="eastAsia"/>
          <w:sz w:val="24"/>
          <w:szCs w:val="24"/>
        </w:rPr>
        <w:t>单位负责人</w:t>
      </w:r>
      <w:r w:rsidR="00FD01F1" w:rsidRPr="0048371D">
        <w:rPr>
          <w:rFonts w:asciiTheme="minorEastAsia" w:eastAsiaTheme="minorEastAsia" w:hAnsiTheme="minorEastAsia" w:hint="eastAsia"/>
          <w:sz w:val="24"/>
          <w:szCs w:val="24"/>
        </w:rPr>
        <w:t xml:space="preserve">：          </w:t>
      </w:r>
      <w:r w:rsidRPr="0048371D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="00FE7EE1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FD01F1" w:rsidRPr="0048371D">
        <w:rPr>
          <w:rFonts w:asciiTheme="minorEastAsia" w:eastAsiaTheme="minorEastAsia" w:hAnsiTheme="minorEastAsia" w:hint="eastAsia"/>
          <w:sz w:val="24"/>
          <w:szCs w:val="24"/>
        </w:rPr>
        <w:t>移交人：</w:t>
      </w:r>
      <w:r w:rsidR="00FE7EE1" w:rsidRPr="0048371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E7EE1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档案馆</w:t>
      </w:r>
      <w:r w:rsidR="00FE7EE1" w:rsidRPr="00F04BDD">
        <w:rPr>
          <w:rFonts w:asciiTheme="minorEastAsia" w:eastAsiaTheme="minorEastAsia" w:hAnsiTheme="minorEastAsia" w:hint="eastAsia"/>
          <w:sz w:val="24"/>
          <w:szCs w:val="24"/>
        </w:rPr>
        <w:t>接收人：</w:t>
      </w:r>
      <w:r w:rsidR="00FE7EE1">
        <w:rPr>
          <w:rFonts w:asciiTheme="minorEastAsia" w:eastAsiaTheme="minorEastAsia" w:hAnsiTheme="minorEastAsia" w:hint="eastAsia"/>
          <w:sz w:val="24"/>
          <w:szCs w:val="24"/>
        </w:rPr>
        <w:t xml:space="preserve">                  </w:t>
      </w:r>
      <w:r w:rsidR="00FE7EE1" w:rsidRPr="00F04BDD">
        <w:rPr>
          <w:rFonts w:asciiTheme="minorEastAsia" w:eastAsiaTheme="minorEastAsia" w:hAnsiTheme="minorEastAsia" w:hint="eastAsia"/>
          <w:sz w:val="24"/>
          <w:szCs w:val="24"/>
        </w:rPr>
        <w:t>接收日期：</w:t>
      </w:r>
    </w:p>
    <w:p w:rsidR="00CE47DB" w:rsidRDefault="00CE47DB" w:rsidP="008F3DCC">
      <w:pPr>
        <w:rPr>
          <w:rFonts w:ascii="仿宋_GB2312" w:eastAsia="仿宋_GB2312"/>
          <w:sz w:val="32"/>
          <w:szCs w:val="32"/>
        </w:rPr>
      </w:pPr>
    </w:p>
    <w:p w:rsidR="00724425" w:rsidRPr="008F3DCC" w:rsidRDefault="00724425" w:rsidP="008F3DCC">
      <w:pPr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lastRenderedPageBreak/>
        <w:t>附件6：</w:t>
      </w:r>
    </w:p>
    <w:p w:rsidR="00A007DF" w:rsidRPr="008A52ED" w:rsidRDefault="00FD01F1" w:rsidP="008A52E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A52ED">
        <w:rPr>
          <w:rFonts w:asciiTheme="majorEastAsia" w:eastAsiaTheme="majorEastAsia" w:hAnsiTheme="majorEastAsia" w:hint="eastAsia"/>
          <w:b/>
          <w:sz w:val="44"/>
          <w:szCs w:val="44"/>
        </w:rPr>
        <w:t>实物档案移交</w:t>
      </w:r>
      <w:r w:rsidR="00E5487A" w:rsidRPr="008A52ED">
        <w:rPr>
          <w:rFonts w:asciiTheme="majorEastAsia" w:eastAsiaTheme="majorEastAsia" w:hAnsiTheme="majorEastAsia" w:hint="eastAsia"/>
          <w:b/>
          <w:sz w:val="44"/>
          <w:szCs w:val="44"/>
        </w:rPr>
        <w:t>清单</w:t>
      </w:r>
    </w:p>
    <w:p w:rsidR="00FD01F1" w:rsidRPr="008A52ED" w:rsidRDefault="00FD01F1" w:rsidP="008A52ED">
      <w:pPr>
        <w:jc w:val="center"/>
        <w:rPr>
          <w:rFonts w:ascii="仿宋_GB2312" w:eastAsia="仿宋_GB2312"/>
          <w:sz w:val="24"/>
          <w:szCs w:val="24"/>
        </w:rPr>
      </w:pPr>
      <w:r w:rsidRPr="008A52ED">
        <w:rPr>
          <w:rFonts w:ascii="仿宋_GB2312" w:eastAsia="仿宋_GB2312" w:hint="eastAsia"/>
          <w:sz w:val="24"/>
          <w:szCs w:val="24"/>
        </w:rPr>
        <w:t>（</w:t>
      </w:r>
      <w:r w:rsidR="00671C3B" w:rsidRPr="008A52ED">
        <w:rPr>
          <w:rFonts w:ascii="仿宋_GB2312" w:eastAsia="仿宋_GB2312" w:hint="eastAsia"/>
          <w:sz w:val="24"/>
          <w:szCs w:val="24"/>
        </w:rPr>
        <w:t>各单位接受的</w:t>
      </w:r>
      <w:r w:rsidRPr="008A52ED">
        <w:rPr>
          <w:rFonts w:ascii="仿宋_GB2312" w:eastAsia="仿宋_GB2312" w:hint="eastAsia"/>
          <w:sz w:val="24"/>
          <w:szCs w:val="24"/>
        </w:rPr>
        <w:t>物品、纪念品实物）</w:t>
      </w:r>
    </w:p>
    <w:p w:rsidR="00FD01F1" w:rsidRPr="003430B3" w:rsidRDefault="00FD01F1" w:rsidP="008A52ED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8A52ED">
        <w:rPr>
          <w:rFonts w:asciiTheme="minorEastAsia" w:eastAsiaTheme="minorEastAsia" w:hAnsiTheme="minorEastAsia" w:hint="eastAsia"/>
          <w:sz w:val="24"/>
          <w:szCs w:val="24"/>
        </w:rPr>
        <w:t>单位</w:t>
      </w:r>
      <w:r w:rsidR="00AA3A11">
        <w:rPr>
          <w:rFonts w:asciiTheme="minorEastAsia" w:eastAsiaTheme="minorEastAsia" w:hAnsiTheme="minorEastAsia" w:hint="eastAsia"/>
          <w:sz w:val="24"/>
          <w:szCs w:val="24"/>
        </w:rPr>
        <w:t>（盖章）</w:t>
      </w:r>
      <w:r w:rsidRPr="008A52ED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7654"/>
        <w:gridCol w:w="709"/>
        <w:gridCol w:w="1701"/>
      </w:tblGrid>
      <w:tr w:rsidR="00AA3A11" w:rsidRPr="003430B3" w:rsidTr="003430B3">
        <w:tc>
          <w:tcPr>
            <w:tcW w:w="709" w:type="dxa"/>
            <w:vAlign w:val="center"/>
          </w:tcPr>
          <w:p w:rsidR="00AA3A11" w:rsidRPr="003430B3" w:rsidRDefault="00AA3A11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430B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AA3A11" w:rsidRPr="003430B3" w:rsidRDefault="00AA3A11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430B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654" w:type="dxa"/>
            <w:vAlign w:val="center"/>
          </w:tcPr>
          <w:p w:rsidR="00AA3A11" w:rsidRPr="003430B3" w:rsidRDefault="00AA3A11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430B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来源、事由及接受时间</w:t>
            </w:r>
          </w:p>
        </w:tc>
        <w:tc>
          <w:tcPr>
            <w:tcW w:w="709" w:type="dxa"/>
            <w:vAlign w:val="center"/>
          </w:tcPr>
          <w:p w:rsidR="00AA3A11" w:rsidRPr="003430B3" w:rsidRDefault="00AA3A11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430B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AA3A11" w:rsidRPr="003430B3" w:rsidRDefault="00AA3A11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430B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是否需要借展</w:t>
            </w:r>
          </w:p>
        </w:tc>
      </w:tr>
      <w:tr w:rsidR="00AA3A11" w:rsidRPr="008A52E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3A11" w:rsidRPr="008A52E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3A11" w:rsidRPr="008A52E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3A11" w:rsidRPr="008A52E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3A11" w:rsidRPr="008A52E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3A11" w:rsidRPr="008A52E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3A11" w:rsidRPr="008A52E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3A11" w:rsidRPr="008A52E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3A11" w:rsidRPr="008A52E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3A11" w:rsidRPr="008A52ED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11" w:rsidRPr="008A52ED" w:rsidRDefault="00AA3A11" w:rsidP="00343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91748" w:rsidRPr="00AA3A11" w:rsidRDefault="00E91748" w:rsidP="00AA3A1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A3A11">
        <w:rPr>
          <w:rFonts w:asciiTheme="minorEastAsia" w:eastAsiaTheme="minorEastAsia" w:hAnsiTheme="minorEastAsia" w:hint="eastAsia"/>
          <w:sz w:val="24"/>
          <w:szCs w:val="24"/>
        </w:rPr>
        <w:t>单位负责人：               移交人：</w:t>
      </w:r>
      <w:r w:rsidR="003430B3">
        <w:rPr>
          <w:rFonts w:asciiTheme="minorEastAsia" w:eastAsiaTheme="minorEastAsia" w:hAnsiTheme="minorEastAsia" w:hint="eastAsia"/>
          <w:sz w:val="24"/>
          <w:szCs w:val="24"/>
        </w:rPr>
        <w:t xml:space="preserve">                   </w:t>
      </w:r>
      <w:r w:rsidR="00AA3A11">
        <w:rPr>
          <w:rFonts w:asciiTheme="minorEastAsia" w:eastAsiaTheme="minorEastAsia" w:hAnsiTheme="minorEastAsia" w:hint="eastAsia"/>
          <w:sz w:val="24"/>
          <w:szCs w:val="24"/>
        </w:rPr>
        <w:t>借展</w:t>
      </w:r>
      <w:r w:rsidR="00AA3A11" w:rsidRPr="00AA3A11">
        <w:rPr>
          <w:rFonts w:asciiTheme="minorEastAsia" w:eastAsiaTheme="minorEastAsia" w:hAnsiTheme="minorEastAsia" w:hint="eastAsia"/>
          <w:sz w:val="24"/>
          <w:szCs w:val="24"/>
        </w:rPr>
        <w:t>管理负责人：</w:t>
      </w:r>
      <w:r w:rsidR="00AA3A11">
        <w:rPr>
          <w:rFonts w:asciiTheme="minorEastAsia" w:eastAsiaTheme="minorEastAsia" w:hAnsiTheme="minorEastAsia" w:hint="eastAsia"/>
          <w:sz w:val="24"/>
          <w:szCs w:val="24"/>
        </w:rPr>
        <w:t xml:space="preserve">              借展</w:t>
      </w:r>
      <w:r w:rsidR="00AA3A11" w:rsidRPr="00AA3A11">
        <w:rPr>
          <w:rFonts w:asciiTheme="minorEastAsia" w:eastAsiaTheme="minorEastAsia" w:hAnsiTheme="minorEastAsia" w:hint="eastAsia"/>
          <w:sz w:val="24"/>
          <w:szCs w:val="24"/>
        </w:rPr>
        <w:t>管理责任人：</w:t>
      </w:r>
    </w:p>
    <w:p w:rsidR="00AA3A11" w:rsidRPr="00AA3A11" w:rsidRDefault="00AA3A11" w:rsidP="00AA3A1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A3A11">
        <w:rPr>
          <w:rFonts w:asciiTheme="minorEastAsia" w:eastAsiaTheme="minorEastAsia" w:hAnsiTheme="minorEastAsia" w:hint="eastAsia"/>
          <w:sz w:val="24"/>
          <w:szCs w:val="24"/>
        </w:rPr>
        <w:t>接收人：</w:t>
      </w:r>
      <w:r w:rsidR="003430B3">
        <w:rPr>
          <w:rFonts w:asciiTheme="minorEastAsia" w:eastAsiaTheme="minorEastAsia" w:hAnsiTheme="minorEastAsia" w:hint="eastAsia"/>
          <w:sz w:val="24"/>
          <w:szCs w:val="24"/>
        </w:rPr>
        <w:t xml:space="preserve">                   </w:t>
      </w:r>
      <w:r w:rsidRPr="00AA3A11">
        <w:rPr>
          <w:rFonts w:asciiTheme="minorEastAsia" w:eastAsiaTheme="minorEastAsia" w:hAnsiTheme="minorEastAsia" w:hint="eastAsia"/>
          <w:sz w:val="24"/>
          <w:szCs w:val="24"/>
        </w:rPr>
        <w:t>接收日期：</w:t>
      </w:r>
    </w:p>
    <w:p w:rsidR="00AC6652" w:rsidRPr="008F3DCC" w:rsidRDefault="00AC6652" w:rsidP="008F3DCC">
      <w:pPr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lastRenderedPageBreak/>
        <w:t>附件7：</w:t>
      </w:r>
    </w:p>
    <w:p w:rsidR="00671C3B" w:rsidRPr="00AA3A11" w:rsidRDefault="00671C3B" w:rsidP="00AA3A1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A3A11">
        <w:rPr>
          <w:rFonts w:asciiTheme="majorEastAsia" w:eastAsiaTheme="majorEastAsia" w:hAnsiTheme="majorEastAsia" w:hint="eastAsia"/>
          <w:b/>
          <w:sz w:val="44"/>
          <w:szCs w:val="44"/>
        </w:rPr>
        <w:t>实物档案</w:t>
      </w:r>
      <w:r w:rsidR="008218B1" w:rsidRPr="00AA3A11">
        <w:rPr>
          <w:rFonts w:asciiTheme="majorEastAsia" w:eastAsiaTheme="majorEastAsia" w:hAnsiTheme="majorEastAsia" w:hint="eastAsia"/>
          <w:b/>
          <w:sz w:val="44"/>
          <w:szCs w:val="44"/>
        </w:rPr>
        <w:t>呈缴</w:t>
      </w:r>
      <w:r w:rsidR="00E5487A" w:rsidRPr="00AA3A11">
        <w:rPr>
          <w:rFonts w:asciiTheme="majorEastAsia" w:eastAsiaTheme="majorEastAsia" w:hAnsiTheme="majorEastAsia" w:hint="eastAsia"/>
          <w:b/>
          <w:sz w:val="44"/>
          <w:szCs w:val="44"/>
        </w:rPr>
        <w:t>清单</w:t>
      </w:r>
    </w:p>
    <w:p w:rsidR="00671C3B" w:rsidRPr="00AA3A11" w:rsidRDefault="00671C3B" w:rsidP="00AA3A11">
      <w:pPr>
        <w:jc w:val="center"/>
        <w:rPr>
          <w:rFonts w:ascii="仿宋_GB2312" w:eastAsia="仿宋_GB2312"/>
          <w:sz w:val="24"/>
          <w:szCs w:val="24"/>
        </w:rPr>
      </w:pPr>
      <w:r w:rsidRPr="00AA3A11">
        <w:rPr>
          <w:rFonts w:ascii="仿宋_GB2312" w:eastAsia="仿宋_GB2312" w:hint="eastAsia"/>
          <w:sz w:val="24"/>
          <w:szCs w:val="24"/>
        </w:rPr>
        <w:t>（</w:t>
      </w:r>
      <w:r w:rsidR="00DA67B6" w:rsidRPr="00AA3A11">
        <w:rPr>
          <w:rFonts w:ascii="仿宋_GB2312" w:eastAsia="仿宋_GB2312" w:hint="eastAsia"/>
          <w:sz w:val="24"/>
          <w:szCs w:val="24"/>
        </w:rPr>
        <w:t>各单位自制的物品或纪念品实物</w:t>
      </w:r>
      <w:r w:rsidRPr="00AA3A11">
        <w:rPr>
          <w:rFonts w:ascii="仿宋_GB2312" w:eastAsia="仿宋_GB2312" w:hint="eastAsia"/>
          <w:sz w:val="24"/>
          <w:szCs w:val="24"/>
        </w:rPr>
        <w:t>）</w:t>
      </w:r>
    </w:p>
    <w:p w:rsidR="00671C3B" w:rsidRPr="00AA3A11" w:rsidRDefault="00671C3B" w:rsidP="00AA3A1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A3A11">
        <w:rPr>
          <w:rFonts w:asciiTheme="minorEastAsia" w:eastAsiaTheme="minorEastAsia" w:hAnsiTheme="minorEastAsia" w:hint="eastAsia"/>
          <w:sz w:val="24"/>
          <w:szCs w:val="24"/>
        </w:rPr>
        <w:t>单位</w:t>
      </w:r>
      <w:r w:rsidR="00AA3A11">
        <w:rPr>
          <w:rFonts w:asciiTheme="minorEastAsia" w:eastAsiaTheme="minorEastAsia" w:hAnsiTheme="minorEastAsia" w:hint="eastAsia"/>
          <w:sz w:val="24"/>
          <w:szCs w:val="24"/>
        </w:rPr>
        <w:t>（盖章）</w:t>
      </w:r>
      <w:r w:rsidRPr="00AA3A11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1418"/>
        <w:gridCol w:w="2551"/>
        <w:gridCol w:w="5103"/>
        <w:gridCol w:w="851"/>
      </w:tblGrid>
      <w:tr w:rsidR="00AA3A11" w:rsidRPr="00AA3A11" w:rsidTr="003430B3">
        <w:trPr>
          <w:trHeight w:val="90"/>
        </w:trPr>
        <w:tc>
          <w:tcPr>
            <w:tcW w:w="709" w:type="dxa"/>
            <w:vMerge w:val="restart"/>
            <w:vAlign w:val="center"/>
          </w:tcPr>
          <w:p w:rsidR="00AA3A11" w:rsidRPr="0028295C" w:rsidRDefault="00AA3A11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Merge w:val="restart"/>
            <w:vAlign w:val="center"/>
          </w:tcPr>
          <w:p w:rsidR="00AA3A11" w:rsidRPr="0028295C" w:rsidRDefault="00AA3A11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072" w:type="dxa"/>
            <w:gridSpan w:val="3"/>
            <w:vAlign w:val="center"/>
          </w:tcPr>
          <w:p w:rsidR="00AA3A11" w:rsidRPr="0028295C" w:rsidRDefault="00AA3A11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基本档案信息</w:t>
            </w:r>
          </w:p>
        </w:tc>
        <w:tc>
          <w:tcPr>
            <w:tcW w:w="851" w:type="dxa"/>
            <w:vMerge w:val="restart"/>
            <w:vAlign w:val="center"/>
          </w:tcPr>
          <w:p w:rsidR="00AA3A11" w:rsidRPr="0028295C" w:rsidRDefault="00AA3A11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呈缴数量</w:t>
            </w:r>
          </w:p>
        </w:tc>
      </w:tr>
      <w:tr w:rsidR="00AA3A11" w:rsidRPr="00AA3A11" w:rsidTr="003430B3">
        <w:trPr>
          <w:trHeight w:val="181"/>
        </w:trPr>
        <w:tc>
          <w:tcPr>
            <w:tcW w:w="709" w:type="dxa"/>
            <w:vMerge/>
            <w:vAlign w:val="center"/>
          </w:tcPr>
          <w:p w:rsidR="00AA3A11" w:rsidRPr="0028295C" w:rsidRDefault="00AA3A11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A3A11" w:rsidRPr="0028295C" w:rsidRDefault="00AA3A11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3A11" w:rsidRPr="0028295C" w:rsidRDefault="00AA3A11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制作时间</w:t>
            </w:r>
          </w:p>
        </w:tc>
        <w:tc>
          <w:tcPr>
            <w:tcW w:w="2551" w:type="dxa"/>
            <w:vAlign w:val="center"/>
          </w:tcPr>
          <w:p w:rsidR="00AA3A11" w:rsidRPr="0028295C" w:rsidRDefault="00AA3A11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设计或制作商</w:t>
            </w:r>
          </w:p>
        </w:tc>
        <w:tc>
          <w:tcPr>
            <w:tcW w:w="5103" w:type="dxa"/>
            <w:vAlign w:val="center"/>
          </w:tcPr>
          <w:p w:rsidR="00AA3A11" w:rsidRPr="0028295C" w:rsidRDefault="00AA3A11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用途</w:t>
            </w:r>
          </w:p>
        </w:tc>
        <w:tc>
          <w:tcPr>
            <w:tcW w:w="851" w:type="dxa"/>
            <w:vMerge/>
            <w:vAlign w:val="center"/>
          </w:tcPr>
          <w:p w:rsidR="00AA3A11" w:rsidRPr="00AA3A11" w:rsidRDefault="00AA3A11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019F0" w:rsidRPr="00AA3A11" w:rsidTr="003430B3">
        <w:tc>
          <w:tcPr>
            <w:tcW w:w="709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019F0" w:rsidRPr="00AA3A11" w:rsidTr="003430B3">
        <w:tc>
          <w:tcPr>
            <w:tcW w:w="709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019F0" w:rsidRPr="00AA3A11" w:rsidTr="003430B3">
        <w:tc>
          <w:tcPr>
            <w:tcW w:w="709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019F0" w:rsidRPr="00AA3A11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019F0" w:rsidRPr="00AA3A11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019F0" w:rsidRPr="00AA3A11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019F0" w:rsidRPr="00AA3A11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019F0" w:rsidRPr="00AA3A11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019F0" w:rsidRPr="00AA3A11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0" w:rsidRPr="00AA3A11" w:rsidRDefault="00B019F0" w:rsidP="00343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71C3B" w:rsidRPr="00AA3A11" w:rsidRDefault="00671C3B" w:rsidP="00AA3A1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A3A11">
        <w:rPr>
          <w:rFonts w:asciiTheme="minorEastAsia" w:eastAsiaTheme="minorEastAsia" w:hAnsiTheme="minorEastAsia" w:hint="eastAsia"/>
          <w:sz w:val="24"/>
          <w:szCs w:val="24"/>
        </w:rPr>
        <w:t>单位负责人：                 移交人：</w:t>
      </w:r>
      <w:r w:rsidR="003430B3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</w:t>
      </w:r>
      <w:r w:rsidRPr="00AA3A11">
        <w:rPr>
          <w:rFonts w:asciiTheme="minorEastAsia" w:eastAsiaTheme="minorEastAsia" w:hAnsiTheme="minorEastAsia" w:hint="eastAsia"/>
          <w:sz w:val="24"/>
          <w:szCs w:val="24"/>
        </w:rPr>
        <w:t>接收人：</w:t>
      </w:r>
      <w:r w:rsidR="003430B3">
        <w:rPr>
          <w:rFonts w:asciiTheme="minorEastAsia" w:eastAsiaTheme="minorEastAsia" w:hAnsiTheme="minorEastAsia" w:hint="eastAsia"/>
          <w:sz w:val="24"/>
          <w:szCs w:val="24"/>
        </w:rPr>
        <w:t xml:space="preserve">                   </w:t>
      </w:r>
      <w:r w:rsidRPr="00AA3A11">
        <w:rPr>
          <w:rFonts w:asciiTheme="minorEastAsia" w:eastAsiaTheme="minorEastAsia" w:hAnsiTheme="minorEastAsia" w:hint="eastAsia"/>
          <w:sz w:val="24"/>
          <w:szCs w:val="24"/>
        </w:rPr>
        <w:t>接收日期：</w:t>
      </w:r>
    </w:p>
    <w:p w:rsidR="00671C3B" w:rsidRDefault="00671C3B" w:rsidP="008F3DCC">
      <w:pPr>
        <w:rPr>
          <w:rFonts w:ascii="仿宋_GB2312" w:eastAsia="仿宋_GB2312"/>
          <w:sz w:val="32"/>
          <w:szCs w:val="32"/>
        </w:rPr>
      </w:pPr>
    </w:p>
    <w:p w:rsidR="00AC6652" w:rsidRPr="008F3DCC" w:rsidRDefault="00AC6652" w:rsidP="008F3DCC">
      <w:pPr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lastRenderedPageBreak/>
        <w:t>附件8：</w:t>
      </w:r>
    </w:p>
    <w:p w:rsidR="0015769A" w:rsidRPr="0028295C" w:rsidRDefault="00AC6652" w:rsidP="0028295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8295C">
        <w:rPr>
          <w:rFonts w:asciiTheme="majorEastAsia" w:eastAsiaTheme="majorEastAsia" w:hAnsiTheme="majorEastAsia" w:hint="eastAsia"/>
          <w:b/>
          <w:sz w:val="44"/>
          <w:szCs w:val="44"/>
        </w:rPr>
        <w:t>实物档案备案</w:t>
      </w:r>
      <w:r w:rsidR="002C4FC3" w:rsidRPr="0028295C">
        <w:rPr>
          <w:rFonts w:asciiTheme="majorEastAsia" w:eastAsiaTheme="majorEastAsia" w:hAnsiTheme="majorEastAsia" w:hint="eastAsia"/>
          <w:b/>
          <w:sz w:val="44"/>
          <w:szCs w:val="44"/>
        </w:rPr>
        <w:t>目录</w:t>
      </w:r>
    </w:p>
    <w:p w:rsidR="007C2691" w:rsidRPr="0028295C" w:rsidRDefault="00AC6652" w:rsidP="0028295C">
      <w:pPr>
        <w:jc w:val="center"/>
        <w:rPr>
          <w:rFonts w:ascii="仿宋_GB2312" w:eastAsia="仿宋_GB2312"/>
          <w:sz w:val="24"/>
          <w:szCs w:val="24"/>
        </w:rPr>
      </w:pPr>
      <w:r w:rsidRPr="0028295C">
        <w:rPr>
          <w:rFonts w:ascii="仿宋_GB2312" w:eastAsia="仿宋_GB2312" w:hint="eastAsia"/>
          <w:sz w:val="24"/>
          <w:szCs w:val="24"/>
        </w:rPr>
        <w:t>（供文物馆、校史馆及其它专门展览陈列室使用）</w:t>
      </w:r>
    </w:p>
    <w:p w:rsidR="00080AFD" w:rsidRPr="0028295C" w:rsidRDefault="00080AFD" w:rsidP="0028295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8295C">
        <w:rPr>
          <w:rFonts w:asciiTheme="minorEastAsia" w:eastAsiaTheme="minorEastAsia" w:hAnsiTheme="minorEastAsia" w:hint="eastAsia"/>
          <w:sz w:val="24"/>
          <w:szCs w:val="24"/>
        </w:rPr>
        <w:t>单位</w:t>
      </w:r>
      <w:r w:rsidR="0028295C">
        <w:rPr>
          <w:rFonts w:asciiTheme="minorEastAsia" w:eastAsiaTheme="minorEastAsia" w:hAnsiTheme="minorEastAsia" w:hint="eastAsia"/>
          <w:sz w:val="24"/>
          <w:szCs w:val="24"/>
        </w:rPr>
        <w:t>（盖章）</w:t>
      </w:r>
      <w:r w:rsidRPr="0028295C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3686"/>
        <w:gridCol w:w="3685"/>
        <w:gridCol w:w="1560"/>
        <w:gridCol w:w="708"/>
        <w:gridCol w:w="1985"/>
      </w:tblGrid>
      <w:tr w:rsidR="0028295C" w:rsidRPr="0028295C" w:rsidTr="003430B3">
        <w:tc>
          <w:tcPr>
            <w:tcW w:w="709" w:type="dxa"/>
            <w:vAlign w:val="center"/>
          </w:tcPr>
          <w:p w:rsidR="00210C0B" w:rsidRPr="0028295C" w:rsidRDefault="00210C0B" w:rsidP="0028295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210C0B" w:rsidRPr="0028295C" w:rsidRDefault="00210C0B" w:rsidP="0028295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收藏编号</w:t>
            </w:r>
          </w:p>
        </w:tc>
        <w:tc>
          <w:tcPr>
            <w:tcW w:w="3686" w:type="dxa"/>
            <w:vAlign w:val="center"/>
          </w:tcPr>
          <w:p w:rsidR="00210C0B" w:rsidRPr="0028295C" w:rsidRDefault="00210C0B" w:rsidP="0028295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685" w:type="dxa"/>
            <w:vAlign w:val="center"/>
          </w:tcPr>
          <w:p w:rsidR="00210C0B" w:rsidRPr="0028295C" w:rsidRDefault="00210C0B" w:rsidP="0028295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来源</w:t>
            </w:r>
          </w:p>
        </w:tc>
        <w:tc>
          <w:tcPr>
            <w:tcW w:w="1560" w:type="dxa"/>
            <w:vAlign w:val="center"/>
          </w:tcPr>
          <w:p w:rsidR="00210C0B" w:rsidRPr="0028295C" w:rsidRDefault="00210C0B" w:rsidP="0028295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入藏</w:t>
            </w:r>
            <w:r w:rsidR="0028295C"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08" w:type="dxa"/>
            <w:vAlign w:val="center"/>
          </w:tcPr>
          <w:p w:rsidR="00210C0B" w:rsidRPr="0028295C" w:rsidRDefault="00210C0B" w:rsidP="0028295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985" w:type="dxa"/>
            <w:vAlign w:val="center"/>
          </w:tcPr>
          <w:p w:rsidR="00210C0B" w:rsidRPr="0028295C" w:rsidRDefault="00210C0B" w:rsidP="0028295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存放地点</w:t>
            </w:r>
          </w:p>
        </w:tc>
      </w:tr>
      <w:tr w:rsidR="0028295C" w:rsidRPr="0028295C" w:rsidTr="003430B3">
        <w:tc>
          <w:tcPr>
            <w:tcW w:w="709" w:type="dxa"/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295C" w:rsidRPr="0028295C" w:rsidTr="003430B3">
        <w:tc>
          <w:tcPr>
            <w:tcW w:w="709" w:type="dxa"/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295C" w:rsidRPr="0028295C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295C" w:rsidRPr="0028295C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295C" w:rsidRPr="0028295C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295C" w:rsidRPr="0028295C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295C" w:rsidRPr="0028295C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295C" w:rsidRPr="0028295C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295C" w:rsidRPr="0028295C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295C" w:rsidRPr="0028295C" w:rsidTr="00343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B" w:rsidRPr="0028295C" w:rsidRDefault="00210C0B" w:rsidP="0028295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C6652" w:rsidRPr="0028295C" w:rsidRDefault="002C4FC3" w:rsidP="0028295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8295C">
        <w:rPr>
          <w:rFonts w:asciiTheme="minorEastAsia" w:eastAsiaTheme="minorEastAsia" w:hAnsiTheme="minorEastAsia" w:hint="eastAsia"/>
          <w:sz w:val="24"/>
          <w:szCs w:val="24"/>
        </w:rPr>
        <w:t>单位</w:t>
      </w:r>
      <w:r w:rsidR="00855312" w:rsidRPr="0028295C">
        <w:rPr>
          <w:rFonts w:asciiTheme="minorEastAsia" w:eastAsiaTheme="minorEastAsia" w:hAnsiTheme="minorEastAsia" w:hint="eastAsia"/>
          <w:sz w:val="24"/>
          <w:szCs w:val="24"/>
        </w:rPr>
        <w:t>管理</w:t>
      </w:r>
      <w:r w:rsidRPr="0028295C">
        <w:rPr>
          <w:rFonts w:asciiTheme="minorEastAsia" w:eastAsiaTheme="minorEastAsia" w:hAnsiTheme="minorEastAsia" w:hint="eastAsia"/>
          <w:sz w:val="24"/>
          <w:szCs w:val="24"/>
        </w:rPr>
        <w:t>负责人：</w:t>
      </w:r>
      <w:r w:rsidR="00080AFD" w:rsidRPr="0028295C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</w:t>
      </w:r>
      <w:r w:rsidR="00855312" w:rsidRPr="0028295C">
        <w:rPr>
          <w:rFonts w:asciiTheme="minorEastAsia" w:eastAsiaTheme="minorEastAsia" w:hAnsiTheme="minorEastAsia" w:hint="eastAsia"/>
          <w:sz w:val="24"/>
          <w:szCs w:val="24"/>
        </w:rPr>
        <w:t>单位管理责任人：</w:t>
      </w:r>
      <w:r w:rsidR="003430B3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</w:t>
      </w:r>
      <w:r w:rsidRPr="0028295C">
        <w:rPr>
          <w:rFonts w:asciiTheme="minorEastAsia" w:eastAsiaTheme="minorEastAsia" w:hAnsiTheme="minorEastAsia" w:hint="eastAsia"/>
          <w:sz w:val="24"/>
          <w:szCs w:val="24"/>
        </w:rPr>
        <w:t>备案日期：</w:t>
      </w:r>
    </w:p>
    <w:sectPr w:rsidR="00AC6652" w:rsidRPr="0028295C" w:rsidSect="00F1449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2C" w:rsidRDefault="00E80F2C" w:rsidP="009E0A07">
      <w:r>
        <w:separator/>
      </w:r>
    </w:p>
  </w:endnote>
  <w:endnote w:type="continuationSeparator" w:id="1">
    <w:p w:rsidR="00E80F2C" w:rsidRDefault="00E80F2C" w:rsidP="009E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2C" w:rsidRDefault="00E80F2C" w:rsidP="009E0A07">
      <w:r>
        <w:separator/>
      </w:r>
    </w:p>
  </w:footnote>
  <w:footnote w:type="continuationSeparator" w:id="1">
    <w:p w:rsidR="00E80F2C" w:rsidRDefault="00E80F2C" w:rsidP="009E0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406"/>
    <w:rsid w:val="000010F4"/>
    <w:rsid w:val="000200AE"/>
    <w:rsid w:val="00020C4B"/>
    <w:rsid w:val="00080AFD"/>
    <w:rsid w:val="000853C5"/>
    <w:rsid w:val="000F3534"/>
    <w:rsid w:val="00111502"/>
    <w:rsid w:val="00117017"/>
    <w:rsid w:val="0015769A"/>
    <w:rsid w:val="001C585F"/>
    <w:rsid w:val="00210C0B"/>
    <w:rsid w:val="00270ECC"/>
    <w:rsid w:val="0028295C"/>
    <w:rsid w:val="002B7526"/>
    <w:rsid w:val="002C0D6B"/>
    <w:rsid w:val="002C0D90"/>
    <w:rsid w:val="002C4FC3"/>
    <w:rsid w:val="002C70E9"/>
    <w:rsid w:val="002F1B73"/>
    <w:rsid w:val="00315B71"/>
    <w:rsid w:val="0033797B"/>
    <w:rsid w:val="00337AF7"/>
    <w:rsid w:val="003430B3"/>
    <w:rsid w:val="003656BF"/>
    <w:rsid w:val="003A2DE1"/>
    <w:rsid w:val="003E3CC9"/>
    <w:rsid w:val="00410C3B"/>
    <w:rsid w:val="00424A83"/>
    <w:rsid w:val="00424E01"/>
    <w:rsid w:val="00432D9C"/>
    <w:rsid w:val="00432ED5"/>
    <w:rsid w:val="00445DA7"/>
    <w:rsid w:val="0048371D"/>
    <w:rsid w:val="00496A43"/>
    <w:rsid w:val="004B1860"/>
    <w:rsid w:val="004B6B3F"/>
    <w:rsid w:val="004C017C"/>
    <w:rsid w:val="004F70CF"/>
    <w:rsid w:val="004F739C"/>
    <w:rsid w:val="005000A2"/>
    <w:rsid w:val="0050729F"/>
    <w:rsid w:val="0056475A"/>
    <w:rsid w:val="00591480"/>
    <w:rsid w:val="005E1B59"/>
    <w:rsid w:val="00602D0B"/>
    <w:rsid w:val="00605B1F"/>
    <w:rsid w:val="006255EA"/>
    <w:rsid w:val="006434C7"/>
    <w:rsid w:val="006572F5"/>
    <w:rsid w:val="00671C3B"/>
    <w:rsid w:val="00674EDE"/>
    <w:rsid w:val="00681588"/>
    <w:rsid w:val="006D1C94"/>
    <w:rsid w:val="006D58AF"/>
    <w:rsid w:val="006E46FB"/>
    <w:rsid w:val="006F3B05"/>
    <w:rsid w:val="0070539E"/>
    <w:rsid w:val="0070780C"/>
    <w:rsid w:val="00717CDF"/>
    <w:rsid w:val="00724425"/>
    <w:rsid w:val="00730964"/>
    <w:rsid w:val="00735A94"/>
    <w:rsid w:val="00736E8C"/>
    <w:rsid w:val="00743689"/>
    <w:rsid w:val="007615A8"/>
    <w:rsid w:val="007674EC"/>
    <w:rsid w:val="007730BA"/>
    <w:rsid w:val="007C0CB4"/>
    <w:rsid w:val="007C2691"/>
    <w:rsid w:val="007D16D3"/>
    <w:rsid w:val="008218B1"/>
    <w:rsid w:val="00855312"/>
    <w:rsid w:val="00857379"/>
    <w:rsid w:val="00865234"/>
    <w:rsid w:val="008A52ED"/>
    <w:rsid w:val="008D49D8"/>
    <w:rsid w:val="008F06A7"/>
    <w:rsid w:val="008F3DCC"/>
    <w:rsid w:val="00904A84"/>
    <w:rsid w:val="009500E8"/>
    <w:rsid w:val="009B0C61"/>
    <w:rsid w:val="009E0A07"/>
    <w:rsid w:val="009F6CBE"/>
    <w:rsid w:val="00A007DF"/>
    <w:rsid w:val="00A202C9"/>
    <w:rsid w:val="00A61190"/>
    <w:rsid w:val="00A72E81"/>
    <w:rsid w:val="00A84085"/>
    <w:rsid w:val="00AA3A11"/>
    <w:rsid w:val="00AC57ED"/>
    <w:rsid w:val="00AC6652"/>
    <w:rsid w:val="00AE18F2"/>
    <w:rsid w:val="00AF4DAC"/>
    <w:rsid w:val="00B019F0"/>
    <w:rsid w:val="00B042AE"/>
    <w:rsid w:val="00B50907"/>
    <w:rsid w:val="00B50EE9"/>
    <w:rsid w:val="00B600A9"/>
    <w:rsid w:val="00B70829"/>
    <w:rsid w:val="00B769DA"/>
    <w:rsid w:val="00BA2BFB"/>
    <w:rsid w:val="00BB6359"/>
    <w:rsid w:val="00C32190"/>
    <w:rsid w:val="00C70C40"/>
    <w:rsid w:val="00C73A62"/>
    <w:rsid w:val="00C75D83"/>
    <w:rsid w:val="00C820B2"/>
    <w:rsid w:val="00CB4010"/>
    <w:rsid w:val="00CE47DB"/>
    <w:rsid w:val="00D1378B"/>
    <w:rsid w:val="00D37358"/>
    <w:rsid w:val="00D47E3B"/>
    <w:rsid w:val="00D534CC"/>
    <w:rsid w:val="00DA67B6"/>
    <w:rsid w:val="00DC472E"/>
    <w:rsid w:val="00DF2406"/>
    <w:rsid w:val="00E0016D"/>
    <w:rsid w:val="00E23EDB"/>
    <w:rsid w:val="00E2574A"/>
    <w:rsid w:val="00E42F6A"/>
    <w:rsid w:val="00E5487A"/>
    <w:rsid w:val="00E80F2C"/>
    <w:rsid w:val="00E91748"/>
    <w:rsid w:val="00EC6B9E"/>
    <w:rsid w:val="00ED4CDA"/>
    <w:rsid w:val="00EF7DD8"/>
    <w:rsid w:val="00F03383"/>
    <w:rsid w:val="00F04BDD"/>
    <w:rsid w:val="00F05058"/>
    <w:rsid w:val="00F14490"/>
    <w:rsid w:val="00F70CE1"/>
    <w:rsid w:val="00FD01F1"/>
    <w:rsid w:val="00F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A0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A07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9E0A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1"/>
    <w:rsid w:val="00424A8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424A8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卫红</dc:creator>
  <cp:lastModifiedBy>卫红</cp:lastModifiedBy>
  <cp:revision>106</cp:revision>
  <dcterms:created xsi:type="dcterms:W3CDTF">2014-05-05T04:07:00Z</dcterms:created>
  <dcterms:modified xsi:type="dcterms:W3CDTF">2014-05-09T01:08:00Z</dcterms:modified>
</cp:coreProperties>
</file>